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E84" w:rsidRPr="00497E84" w:rsidRDefault="00497E84" w:rsidP="00497E8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bookmarkStart w:id="0" w:name="_GoBack"/>
      <w:bookmarkEnd w:id="0"/>
    </w:p>
    <w:p w:rsidR="00497E84" w:rsidRPr="00497E84" w:rsidRDefault="00497E84" w:rsidP="00497E8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497E84">
        <w:rPr>
          <w:rFonts w:ascii="Montserrat Light" w:eastAsia="Batang" w:hAnsi="Montserrat Light" w:cs="Arial"/>
          <w:sz w:val="24"/>
          <w:szCs w:val="24"/>
        </w:rPr>
        <w:t>Ciudad de México</w:t>
      </w:r>
      <w:r w:rsidR="0057742B">
        <w:rPr>
          <w:rFonts w:ascii="Montserrat Light" w:eastAsia="Batang" w:hAnsi="Montserrat Light" w:cs="Arial"/>
          <w:sz w:val="24"/>
          <w:szCs w:val="24"/>
        </w:rPr>
        <w:t xml:space="preserve">, miércoles 15 de julio </w:t>
      </w:r>
      <w:r w:rsidRPr="00497E84">
        <w:rPr>
          <w:rFonts w:ascii="Montserrat Light" w:eastAsia="Batang" w:hAnsi="Montserrat Light" w:cs="Arial"/>
          <w:sz w:val="24"/>
          <w:szCs w:val="24"/>
        </w:rPr>
        <w:t>de 2020</w:t>
      </w:r>
    </w:p>
    <w:p w:rsidR="00497E84" w:rsidRPr="00497E84" w:rsidRDefault="00497E84" w:rsidP="00497E8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497E84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57742B">
        <w:rPr>
          <w:rFonts w:ascii="Montserrat Light" w:eastAsia="Batang" w:hAnsi="Montserrat Light" w:cs="Arial"/>
          <w:sz w:val="24"/>
          <w:szCs w:val="24"/>
        </w:rPr>
        <w:t>478</w:t>
      </w:r>
      <w:r w:rsidRPr="00497E84">
        <w:rPr>
          <w:rFonts w:ascii="Montserrat Light" w:eastAsia="Batang" w:hAnsi="Montserrat Light" w:cs="Arial"/>
          <w:sz w:val="24"/>
          <w:szCs w:val="24"/>
        </w:rPr>
        <w:t>/2020</w:t>
      </w:r>
    </w:p>
    <w:p w:rsidR="00497E84" w:rsidRPr="00497E84" w:rsidRDefault="00497E84" w:rsidP="00497E84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497E84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center"/>
        <w:rPr>
          <w:rFonts w:ascii="Montserrat Light" w:eastAsia="Montserrat" w:hAnsi="Montserrat Light" w:cs="Montserrat"/>
          <w:b/>
          <w:color w:val="000000"/>
          <w:sz w:val="28"/>
          <w:szCs w:val="28"/>
        </w:rPr>
      </w:pPr>
      <w:r w:rsidRPr="00497E84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Casi 9 mil derechohabientes del IMSS han </w:t>
      </w:r>
      <w:r w:rsidRPr="00497E84">
        <w:rPr>
          <w:rFonts w:ascii="Montserrat Light" w:eastAsia="Montserrat" w:hAnsi="Montserrat Light" w:cs="Montserrat"/>
          <w:b/>
          <w:sz w:val="28"/>
          <w:szCs w:val="28"/>
        </w:rPr>
        <w:t>sido referidos para ser atendidos</w:t>
      </w:r>
      <w:r w:rsidRPr="00497E84">
        <w:rPr>
          <w:rFonts w:ascii="Montserrat Light" w:eastAsia="Montserrat" w:hAnsi="Montserrat Light" w:cs="Montserrat"/>
          <w:b/>
          <w:color w:val="000000"/>
          <w:sz w:val="28"/>
          <w:szCs w:val="28"/>
        </w:rPr>
        <w:t xml:space="preserve"> en hospitales privados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:rsidR="00497E84" w:rsidRPr="00497E84" w:rsidRDefault="00497E84" w:rsidP="00497E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hAnsi="Montserrat Light"/>
          <w:b/>
          <w:color w:val="000000"/>
        </w:rPr>
      </w:pPr>
      <w:r>
        <w:rPr>
          <w:rFonts w:ascii="Montserrat Light" w:eastAsia="Montserrat" w:hAnsi="Montserrat Light" w:cs="Montserrat"/>
          <w:b/>
          <w:color w:val="000000"/>
        </w:rPr>
        <w:t xml:space="preserve">Se </w:t>
      </w:r>
      <w:r w:rsidRPr="00497E84">
        <w:rPr>
          <w:rFonts w:ascii="Montserrat Light" w:eastAsia="Montserrat" w:hAnsi="Montserrat Light" w:cs="Montserrat"/>
          <w:b/>
          <w:color w:val="000000"/>
        </w:rPr>
        <w:t xml:space="preserve">ha brindado servicio en ginecobstetricia, enfermedades del apéndice, hernias, cirugía endoscópica urológica, úlcera gástrica y duodenal complicada, colelitiasis y colecistitis. </w:t>
      </w:r>
    </w:p>
    <w:p w:rsidR="00497E84" w:rsidRPr="00497E84" w:rsidRDefault="00497E84" w:rsidP="00497E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tLeast"/>
        <w:jc w:val="both"/>
        <w:rPr>
          <w:rFonts w:ascii="Montserrat Light" w:hAnsi="Montserrat Light"/>
          <w:b/>
          <w:color w:val="000000"/>
        </w:rPr>
      </w:pPr>
      <w:r w:rsidRPr="00497E84">
        <w:rPr>
          <w:rFonts w:ascii="Montserrat Light" w:eastAsia="Montserrat" w:hAnsi="Montserrat Light" w:cs="Montserrat"/>
          <w:b/>
          <w:color w:val="000000"/>
        </w:rPr>
        <w:t>A través del 800 213 2684 opción 1, se han recibido 320 mil llamadas en este Centro de Atención.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Del 23 de abril al 14 de julio el Instituto Mexicano del Seguro Social ha referido a 8 mil 918 pacientes para ser atendidos en hospitales privados, en el marco del convenio que el Gobierno Federal firmó con la Asociación Nacional de Hospitales Privados y el Consorcio Mexicano de Hospitales.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L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os servicios que se brindan son en las especialidades de ginecobstetricia y cirugía general, pues uno de los objetivos principales fue el de preservar la salud de las mujeres embarazadas y su bebé, así como atender las principales urgencias quirúrgicas, ya que con motivo de la reconversión hospitalarias, las camas de estos servicios serían destinadas para la atención de pacientes COVID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-19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l Seguro Social puso a disposición de sus derechohabientes el número telefónico 800 213 26 84, con la opción 1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para que consulten las opciones a donde pueden ser referidos. A la fecha se han atendido 320 mil llamadas por 70 médicos quienes les indican cuál es el hospital privado más cercano a su domicilio.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n cirugía general se abarcaron patologías de gastroenterología y urología en padecimientos como hernias, apendicitis y enfermedades de la vesícula que requieren atención urgente.</w:t>
      </w:r>
    </w:p>
    <w:p w:rsid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Dicho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convenio está disponible para quien requiere los servicios del IMSS, del Instituto de Seguridad y Servicios Sociales para los Trabajadores del Estado (ISSSTE), del Instituto de Salud para el Bienestar (INSABI), de los hospitales de la Secretaría de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lastRenderedPageBreak/>
        <w:t>la Defensa Nacional (SEDENA), de la Secretaría de Marina (SEMAR) y de Petróleos Mexicanos (PEMEX).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En este sentido,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el Seguro Social informa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que se han ingresado, provenientes de todas las instituciones, a 6 mil 638 mujeres derechohabientes para la atención de parto, embarazo y puerperio y mil 911 por cesárea.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Además, dijo, se han operado a 345 pacientes por hernias, 230 por apendicitis, 858 por padecimientos de la vesícula; 48 por enfermedades urológicas 142 por úlcera gástrica y duodenal y 202 pacientes por padecimientos relacionados, no especificados.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L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a ocupación de los servicios de subrogación indica que el IMSS ha hecho uso en un 76 por ciento; el ISSSTE, en 12 por ciento; el INSABI, en 11 por ciento y la SEDENA en uno por ciento.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sz w:val="24"/>
          <w:szCs w:val="24"/>
        </w:rPr>
        <w:t>l convenio está vigente en todo el país y las entidades que más han requerido servicios por parte del IMSS, son: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Ciudad de México </w:t>
      </w:r>
      <w:r w:rsidRPr="00497E84">
        <w:rPr>
          <w:rFonts w:ascii="Montserrat Light" w:eastAsia="Montserrat" w:hAnsi="Montserrat Light" w:cs="Montserrat"/>
          <w:sz w:val="24"/>
          <w:szCs w:val="24"/>
        </w:rPr>
        <w:t>con mil 8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3</w:t>
      </w:r>
      <w:r w:rsidRPr="00497E84">
        <w:rPr>
          <w:rFonts w:ascii="Montserrat Light" w:eastAsia="Montserrat" w:hAnsi="Montserrat Light" w:cs="Montserrat"/>
          <w:sz w:val="24"/>
          <w:szCs w:val="24"/>
        </w:rPr>
        <w:t xml:space="preserve">;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Guanajuato</w:t>
      </w:r>
      <w:r w:rsidRPr="00497E84">
        <w:rPr>
          <w:rFonts w:ascii="Montserrat Light" w:eastAsia="Montserrat" w:hAnsi="Montserrat Light" w:cs="Montserrat"/>
          <w:sz w:val="24"/>
          <w:szCs w:val="24"/>
        </w:rPr>
        <w:t xml:space="preserve">,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923</w:t>
      </w:r>
      <w:r w:rsidRPr="00497E84">
        <w:rPr>
          <w:rFonts w:ascii="Montserrat Light" w:eastAsia="Montserrat" w:hAnsi="Montserrat Light" w:cs="Montserrat"/>
          <w:sz w:val="24"/>
          <w:szCs w:val="24"/>
        </w:rPr>
        <w:t xml:space="preserve">;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Jalisco 913</w:t>
      </w:r>
      <w:r w:rsidRPr="00497E84">
        <w:rPr>
          <w:rFonts w:ascii="Montserrat Light" w:eastAsia="Montserrat" w:hAnsi="Montserrat Light" w:cs="Montserrat"/>
          <w:sz w:val="24"/>
          <w:szCs w:val="24"/>
        </w:rPr>
        <w:t xml:space="preserve">;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Querétaro</w:t>
      </w:r>
      <w:r w:rsidRPr="00497E84">
        <w:rPr>
          <w:rFonts w:ascii="Montserrat Light" w:eastAsia="Montserrat" w:hAnsi="Montserrat Light" w:cs="Montserrat"/>
          <w:sz w:val="24"/>
          <w:szCs w:val="24"/>
        </w:rPr>
        <w:t xml:space="preserve">,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807</w:t>
      </w:r>
      <w:r w:rsidRPr="00497E84">
        <w:rPr>
          <w:rFonts w:ascii="Montserrat Light" w:eastAsia="Montserrat" w:hAnsi="Montserrat Light" w:cs="Montserrat"/>
          <w:sz w:val="24"/>
          <w:szCs w:val="24"/>
        </w:rPr>
        <w:t>; y Nuevo León, 610.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El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Consejo de Salubridad General recibió 406 solicitudes de hospitales interesados en adherirse a este acuerdo, sin embargo, luego de revisar la documentación y certificación de los mismos, avaló a 224 a nivel nacional, que son los que están dando el servicio.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U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na vez que la atención en el hospital privado concluye, el paciente puede tener seguimiento en su Unidad de Medicina Familiar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T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odos los servicios que otorgan los hospitales privados son totalmente gratuitos, no se cobra un peso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por la atención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que se otorgue.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H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ay tres mecanismos para acceder a la atención en los hospitales privados, una es por el llamado al número telefónico referido, en donde se canaliza al nosocomio más cercano; el segundo es cuando el derechohabiente acude a su Unidad IMSS, se le valora y se le proporciona un formato de subrogación de servicios para que acuda a recibir la atención.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El tercero es cuando una persona llega a solicitar atención de urgencias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,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son las menos frecuentes, se solicita al Hospital Privado la atención para preservar el estado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lastRenderedPageBreak/>
        <w:t xml:space="preserve">de salud del derechohabiente y se pide que dicho hospital hable al </w:t>
      </w:r>
      <w:proofErr w:type="spellStart"/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call</w:t>
      </w:r>
      <w:proofErr w:type="spellEnd"/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center para hacer la papelería necesaria que consiste en la forma de atención de pacientes subrogados.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ste programa ha sido exitoso porque contribuy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en atender la pandemia de mejor forma y en la liberación de camas en las Unidades IMSS, facilit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a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la reconversión hospitalaria y permit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que las mujeres embarazadas, que son pacientes de alto riesgo,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sea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n atendidas en hospitales privados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:rsid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Con esto,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se previ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nen contagios y se favorec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 el estado de salud de la mamá y del bebé, así como la atención de las principales patologías quirúrgicas en dichos hospitales.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  <w:r>
        <w:rPr>
          <w:rFonts w:ascii="Montserrat Light" w:eastAsia="Montserrat" w:hAnsi="Montserrat Light" w:cs="Montserrat"/>
          <w:color w:val="000000"/>
          <w:sz w:val="24"/>
          <w:szCs w:val="24"/>
        </w:rPr>
        <w:t>E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 último día del convenio es el 23 de julio y dependerá del comportamiento de la pandemia y de la disponibilidad y ocupación hospitalaria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para definir 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 xml:space="preserve">la viabilidad de </w:t>
      </w:r>
      <w:r>
        <w:rPr>
          <w:rFonts w:ascii="Montserrat Light" w:eastAsia="Montserrat" w:hAnsi="Montserrat Light" w:cs="Montserrat"/>
          <w:color w:val="000000"/>
          <w:sz w:val="24"/>
          <w:szCs w:val="24"/>
        </w:rPr>
        <w:t>extender este convenio</w:t>
      </w:r>
      <w:r w:rsidRPr="00497E84">
        <w:rPr>
          <w:rFonts w:ascii="Montserrat Light" w:eastAsia="Montserrat" w:hAnsi="Montserrat Light" w:cs="Montserrat"/>
          <w:color w:val="000000"/>
          <w:sz w:val="24"/>
          <w:szCs w:val="24"/>
        </w:rPr>
        <w:t>.</w:t>
      </w:r>
    </w:p>
    <w:p w:rsidR="00497E84" w:rsidRPr="00497E84" w:rsidRDefault="00497E84" w:rsidP="00497E84">
      <w:pPr>
        <w:spacing w:after="0" w:line="240" w:lineRule="atLeast"/>
        <w:jc w:val="both"/>
        <w:rPr>
          <w:rFonts w:ascii="Montserrat Light" w:eastAsia="Montserrat" w:hAnsi="Montserrat Light" w:cs="Montserrat"/>
          <w:color w:val="000000"/>
          <w:sz w:val="24"/>
          <w:szCs w:val="24"/>
        </w:rPr>
      </w:pPr>
    </w:p>
    <w:p w:rsidR="00497E84" w:rsidRPr="00497E84" w:rsidRDefault="00497E84" w:rsidP="00497E84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497E84">
        <w:rPr>
          <w:rFonts w:ascii="Montserrat Light" w:eastAsia="Batang" w:hAnsi="Montserrat Light" w:cs="Arial"/>
          <w:b/>
          <w:sz w:val="24"/>
          <w:szCs w:val="24"/>
        </w:rPr>
        <w:t>--- o0o ---</w:t>
      </w:r>
    </w:p>
    <w:sectPr w:rsidR="00497E84" w:rsidRPr="00497E84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3E4" w:rsidRDefault="00D963E4">
      <w:pPr>
        <w:spacing w:after="0" w:line="240" w:lineRule="auto"/>
      </w:pPr>
      <w:r>
        <w:separator/>
      </w:r>
    </w:p>
  </w:endnote>
  <w:endnote w:type="continuationSeparator" w:id="0">
    <w:p w:rsidR="00D963E4" w:rsidRDefault="00D96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3E4" w:rsidRDefault="00D963E4">
      <w:pPr>
        <w:spacing w:after="0" w:line="240" w:lineRule="auto"/>
      </w:pPr>
      <w:r>
        <w:separator/>
      </w:r>
    </w:p>
  </w:footnote>
  <w:footnote w:type="continuationSeparator" w:id="0">
    <w:p w:rsidR="00D963E4" w:rsidRDefault="00D96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497E84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6677008" wp14:editId="7941DDB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304BA"/>
    <w:multiLevelType w:val="multilevel"/>
    <w:tmpl w:val="1C7AD1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E84"/>
    <w:rsid w:val="00217980"/>
    <w:rsid w:val="00497E84"/>
    <w:rsid w:val="0057742B"/>
    <w:rsid w:val="00794F6A"/>
    <w:rsid w:val="0090776B"/>
    <w:rsid w:val="00D9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E8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7E8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7E84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97E84"/>
    <w:pPr>
      <w:ind w:left="720"/>
      <w:contextualSpacing/>
    </w:pPr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7E8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97E84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97E84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497E84"/>
    <w:pPr>
      <w:ind w:left="720"/>
      <w:contextualSpacing/>
    </w:pPr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730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 Alberto Ruiz Alemán</dc:creator>
  <cp:lastModifiedBy>Sala de prensa IMSS</cp:lastModifiedBy>
  <cp:revision>2</cp:revision>
  <dcterms:created xsi:type="dcterms:W3CDTF">2020-07-15T15:27:00Z</dcterms:created>
  <dcterms:modified xsi:type="dcterms:W3CDTF">2020-07-15T15:27:00Z</dcterms:modified>
</cp:coreProperties>
</file>