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A28CD" w14:textId="77777777" w:rsidR="007D0118" w:rsidRDefault="007D0118" w:rsidP="007D0118">
      <w:pPr>
        <w:spacing w:after="0" w:line="240" w:lineRule="atLeast"/>
        <w:jc w:val="right"/>
        <w:rPr>
          <w:rFonts w:ascii="Montserrat Light" w:eastAsia="Batang" w:hAnsi="Montserrat Light" w:cs="Arial"/>
          <w:sz w:val="24"/>
          <w:szCs w:val="24"/>
        </w:rPr>
      </w:pPr>
    </w:p>
    <w:p w14:paraId="684C429F" w14:textId="19A71E92" w:rsidR="007D0118" w:rsidRPr="00C35DE7" w:rsidRDefault="00660794" w:rsidP="007D0118">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Fresnillo, Zacatecas</w:t>
      </w:r>
      <w:r w:rsidR="007D0118">
        <w:rPr>
          <w:rFonts w:ascii="Montserrat Light" w:eastAsia="Batang" w:hAnsi="Montserrat Light" w:cs="Arial"/>
          <w:sz w:val="24"/>
          <w:szCs w:val="24"/>
        </w:rPr>
        <w:t>, lunes 6 de julio</w:t>
      </w:r>
      <w:r w:rsidR="007D0118" w:rsidRPr="00C35DE7">
        <w:rPr>
          <w:rFonts w:ascii="Montserrat Light" w:eastAsia="Batang" w:hAnsi="Montserrat Light" w:cs="Arial"/>
          <w:sz w:val="24"/>
          <w:szCs w:val="24"/>
        </w:rPr>
        <w:t xml:space="preserve"> de </w:t>
      </w:r>
      <w:r w:rsidR="007D0118">
        <w:rPr>
          <w:rFonts w:ascii="Montserrat Light" w:eastAsia="Batang" w:hAnsi="Montserrat Light" w:cs="Arial"/>
          <w:sz w:val="24"/>
          <w:szCs w:val="24"/>
        </w:rPr>
        <w:t>2020</w:t>
      </w:r>
    </w:p>
    <w:p w14:paraId="50A4BB3B" w14:textId="77777777" w:rsidR="007D0118" w:rsidRDefault="007D0118" w:rsidP="007D0118">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456</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5AAFAEBC" w14:textId="77777777" w:rsidR="007D0118" w:rsidRDefault="007D0118" w:rsidP="007D0118">
      <w:pPr>
        <w:spacing w:after="0" w:line="240" w:lineRule="atLeast"/>
        <w:jc w:val="right"/>
        <w:rPr>
          <w:rFonts w:ascii="Montserrat Light" w:eastAsia="Batang" w:hAnsi="Montserrat Light" w:cs="Arial"/>
          <w:sz w:val="24"/>
          <w:szCs w:val="24"/>
        </w:rPr>
      </w:pPr>
    </w:p>
    <w:p w14:paraId="20CF3625" w14:textId="77777777" w:rsidR="007D0118" w:rsidRPr="00C35DE7" w:rsidRDefault="007D0118" w:rsidP="007D0118">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485CE6BC" w14:textId="77777777" w:rsidR="007D0118" w:rsidRDefault="007D0118" w:rsidP="007D0118">
      <w:pPr>
        <w:spacing w:after="0" w:line="240" w:lineRule="atLeast"/>
        <w:jc w:val="both"/>
        <w:rPr>
          <w:rFonts w:ascii="Montserrat Light" w:eastAsia="Batang" w:hAnsi="Montserrat Light" w:cs="Arial"/>
          <w:sz w:val="24"/>
          <w:szCs w:val="24"/>
        </w:rPr>
      </w:pPr>
    </w:p>
    <w:p w14:paraId="0051AF1A" w14:textId="77777777" w:rsidR="00D746F1" w:rsidRDefault="004D0B45" w:rsidP="004D0B45">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Apertura IMSS Centro de Atención Temporal COVID-19 en</w:t>
      </w:r>
    </w:p>
    <w:p w14:paraId="45598DEA" w14:textId="068FC93D" w:rsidR="004D0B45" w:rsidRDefault="004D0B45" w:rsidP="004D0B45">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Fresnillo, Zacatecas</w:t>
      </w:r>
    </w:p>
    <w:p w14:paraId="17A624E6" w14:textId="77777777" w:rsidR="004D0B45" w:rsidRDefault="004D0B45" w:rsidP="004D0B45">
      <w:pPr>
        <w:spacing w:after="0" w:line="240" w:lineRule="atLeast"/>
        <w:jc w:val="both"/>
        <w:rPr>
          <w:rFonts w:ascii="Montserrat Light" w:eastAsia="Batang" w:hAnsi="Montserrat Light" w:cs="Arial"/>
          <w:b/>
          <w:sz w:val="28"/>
          <w:szCs w:val="28"/>
        </w:rPr>
      </w:pPr>
      <w:r>
        <w:rPr>
          <w:rFonts w:ascii="Montserrat Light" w:eastAsia="Batang" w:hAnsi="Montserrat Light" w:cs="Arial"/>
          <w:b/>
          <w:sz w:val="28"/>
          <w:szCs w:val="28"/>
        </w:rPr>
        <w:t> </w:t>
      </w:r>
    </w:p>
    <w:p w14:paraId="5BE24BB1" w14:textId="77777777" w:rsidR="004D0B45" w:rsidRPr="007D0118" w:rsidRDefault="004D0B45" w:rsidP="004D0B45">
      <w:pPr>
        <w:pStyle w:val="Prrafodelista"/>
        <w:numPr>
          <w:ilvl w:val="0"/>
          <w:numId w:val="2"/>
        </w:numPr>
        <w:spacing w:after="0" w:line="240" w:lineRule="atLeast"/>
        <w:contextualSpacing w:val="0"/>
        <w:jc w:val="both"/>
        <w:rPr>
          <w:rFonts w:ascii="Montserrat Light" w:eastAsia="Batang" w:hAnsi="Montserrat Light" w:cs="Times New Roman"/>
          <w:b/>
          <w:bCs/>
          <w:szCs w:val="24"/>
        </w:rPr>
      </w:pPr>
      <w:r w:rsidRPr="007D0118">
        <w:rPr>
          <w:rFonts w:ascii="Montserrat Light" w:eastAsia="Batang" w:hAnsi="Montserrat Light"/>
          <w:b/>
          <w:bCs/>
          <w:szCs w:val="24"/>
        </w:rPr>
        <w:t>Cuenta con 38 camas para atender a pacientes que requieran hospitalización.</w:t>
      </w:r>
    </w:p>
    <w:p w14:paraId="137EB1BA" w14:textId="77777777" w:rsidR="004D0B45" w:rsidRPr="007D0118" w:rsidRDefault="004D0B45" w:rsidP="004D0B45">
      <w:pPr>
        <w:pStyle w:val="Prrafodelista"/>
        <w:numPr>
          <w:ilvl w:val="0"/>
          <w:numId w:val="2"/>
        </w:numPr>
        <w:spacing w:after="0" w:line="240" w:lineRule="atLeast"/>
        <w:contextualSpacing w:val="0"/>
        <w:jc w:val="both"/>
        <w:rPr>
          <w:rFonts w:ascii="Montserrat Light" w:eastAsia="Batang" w:hAnsi="Montserrat Light"/>
          <w:b/>
          <w:bCs/>
          <w:szCs w:val="24"/>
        </w:rPr>
      </w:pPr>
      <w:r w:rsidRPr="007D0118">
        <w:rPr>
          <w:rFonts w:ascii="Montserrat Light" w:eastAsia="Batang" w:hAnsi="Montserrat Light"/>
          <w:b/>
          <w:bCs/>
          <w:szCs w:val="24"/>
        </w:rPr>
        <w:t>Incrementa en un 40 por ciento la capacidad hospitalaria del HGZ No. 2</w:t>
      </w:r>
    </w:p>
    <w:p w14:paraId="7E74D9AC" w14:textId="77777777" w:rsidR="004D0B45" w:rsidRPr="00606A4B" w:rsidRDefault="004D0B45" w:rsidP="004D0B45">
      <w:pPr>
        <w:spacing w:after="0" w:line="240" w:lineRule="atLeast"/>
        <w:jc w:val="both"/>
        <w:rPr>
          <w:rFonts w:ascii="Montserrat Light" w:eastAsia="Batang" w:hAnsi="Montserrat Light" w:cs="Arial"/>
          <w:sz w:val="24"/>
          <w:szCs w:val="24"/>
        </w:rPr>
      </w:pPr>
    </w:p>
    <w:p w14:paraId="63CFA906" w14:textId="77777777" w:rsidR="004D0B45" w:rsidRDefault="004D0B45" w:rsidP="004D0B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Autoridades del Instituto Mexicano del Seguro Social (IMSS) </w:t>
      </w:r>
      <w:proofErr w:type="spellStart"/>
      <w:r>
        <w:rPr>
          <w:rFonts w:ascii="Montserrat Light" w:eastAsia="Batang" w:hAnsi="Montserrat Light" w:cs="Arial"/>
          <w:sz w:val="24"/>
          <w:szCs w:val="24"/>
        </w:rPr>
        <w:t>aperturaron</w:t>
      </w:r>
      <w:proofErr w:type="spellEnd"/>
      <w:r>
        <w:rPr>
          <w:rFonts w:ascii="Montserrat Light" w:eastAsia="Batang" w:hAnsi="Montserrat Light" w:cs="Arial"/>
          <w:sz w:val="24"/>
          <w:szCs w:val="24"/>
        </w:rPr>
        <w:t xml:space="preserve"> </w:t>
      </w:r>
      <w:r w:rsidRPr="00606A4B">
        <w:rPr>
          <w:rFonts w:ascii="Montserrat Light" w:eastAsia="Batang" w:hAnsi="Montserrat Light" w:cs="Arial"/>
          <w:sz w:val="24"/>
          <w:szCs w:val="24"/>
        </w:rPr>
        <w:t>el Centro de Atención Temporal COVID-19 en el municipio de Fresnillo</w:t>
      </w:r>
      <w:r>
        <w:rPr>
          <w:rFonts w:ascii="Montserrat Light" w:eastAsia="Batang" w:hAnsi="Montserrat Light" w:cs="Arial"/>
          <w:sz w:val="24"/>
          <w:szCs w:val="24"/>
        </w:rPr>
        <w:t xml:space="preserve">, Zacatecas, con lo cual se </w:t>
      </w:r>
      <w:r w:rsidRPr="00606A4B">
        <w:rPr>
          <w:rFonts w:ascii="Montserrat Light" w:eastAsia="Batang" w:hAnsi="Montserrat Light" w:cs="Arial"/>
          <w:sz w:val="24"/>
          <w:szCs w:val="24"/>
        </w:rPr>
        <w:t>incrementa en 40</w:t>
      </w:r>
      <w:r>
        <w:rPr>
          <w:rFonts w:ascii="Montserrat Light" w:eastAsia="Batang" w:hAnsi="Montserrat Light" w:cs="Arial"/>
          <w:sz w:val="24"/>
          <w:szCs w:val="24"/>
        </w:rPr>
        <w:t xml:space="preserve"> por ciento</w:t>
      </w:r>
      <w:r w:rsidRPr="00606A4B">
        <w:rPr>
          <w:rFonts w:ascii="Montserrat Light" w:eastAsia="Batang" w:hAnsi="Montserrat Light" w:cs="Arial"/>
          <w:sz w:val="24"/>
          <w:szCs w:val="24"/>
        </w:rPr>
        <w:t xml:space="preserve"> la capacidad instalada del </w:t>
      </w:r>
      <w:r>
        <w:rPr>
          <w:rFonts w:ascii="Montserrat Light" w:eastAsia="Batang" w:hAnsi="Montserrat Light" w:cs="Arial"/>
          <w:sz w:val="24"/>
          <w:szCs w:val="24"/>
        </w:rPr>
        <w:t>Hospital General de Zona (</w:t>
      </w:r>
      <w:r w:rsidRPr="00606A4B">
        <w:rPr>
          <w:rFonts w:ascii="Montserrat Light" w:eastAsia="Batang" w:hAnsi="Montserrat Light" w:cs="Arial"/>
          <w:sz w:val="24"/>
          <w:szCs w:val="24"/>
        </w:rPr>
        <w:t>HGZ</w:t>
      </w:r>
      <w:r>
        <w:rPr>
          <w:rFonts w:ascii="Montserrat Light" w:eastAsia="Batang" w:hAnsi="Montserrat Light" w:cs="Arial"/>
          <w:sz w:val="24"/>
          <w:szCs w:val="24"/>
        </w:rPr>
        <w:t>)</w:t>
      </w:r>
      <w:r w:rsidRPr="00606A4B">
        <w:rPr>
          <w:rFonts w:ascii="Montserrat Light" w:eastAsia="Batang" w:hAnsi="Montserrat Light" w:cs="Arial"/>
          <w:sz w:val="24"/>
          <w:szCs w:val="24"/>
        </w:rPr>
        <w:t xml:space="preserve"> No.2 para </w:t>
      </w:r>
      <w:r>
        <w:rPr>
          <w:rFonts w:ascii="Montserrat Light" w:eastAsia="Batang" w:hAnsi="Montserrat Light" w:cs="Arial"/>
          <w:sz w:val="24"/>
          <w:szCs w:val="24"/>
        </w:rPr>
        <w:t>brindar</w:t>
      </w:r>
      <w:r w:rsidRPr="00606A4B">
        <w:rPr>
          <w:rFonts w:ascii="Montserrat Light" w:eastAsia="Batang" w:hAnsi="Montserrat Light" w:cs="Arial"/>
          <w:sz w:val="24"/>
          <w:szCs w:val="24"/>
        </w:rPr>
        <w:t xml:space="preserve"> atención oportuna, evita</w:t>
      </w:r>
      <w:r>
        <w:rPr>
          <w:rFonts w:ascii="Montserrat Light" w:eastAsia="Batang" w:hAnsi="Montserrat Light" w:cs="Arial"/>
          <w:sz w:val="24"/>
          <w:szCs w:val="24"/>
        </w:rPr>
        <w:t>r</w:t>
      </w:r>
      <w:r w:rsidRPr="00606A4B">
        <w:rPr>
          <w:rFonts w:ascii="Montserrat Light" w:eastAsia="Batang" w:hAnsi="Montserrat Light" w:cs="Arial"/>
          <w:sz w:val="24"/>
          <w:szCs w:val="24"/>
        </w:rPr>
        <w:t xml:space="preserve"> la sobreocupación, disminu</w:t>
      </w:r>
      <w:r>
        <w:rPr>
          <w:rFonts w:ascii="Montserrat Light" w:eastAsia="Batang" w:hAnsi="Montserrat Light" w:cs="Arial"/>
          <w:sz w:val="24"/>
          <w:szCs w:val="24"/>
        </w:rPr>
        <w:t>ir</w:t>
      </w:r>
      <w:r w:rsidRPr="00606A4B">
        <w:rPr>
          <w:rFonts w:ascii="Montserrat Light" w:eastAsia="Batang" w:hAnsi="Montserrat Light" w:cs="Arial"/>
          <w:sz w:val="24"/>
          <w:szCs w:val="24"/>
        </w:rPr>
        <w:t xml:space="preserve"> </w:t>
      </w:r>
      <w:r>
        <w:rPr>
          <w:rFonts w:ascii="Montserrat Light" w:eastAsia="Batang" w:hAnsi="Montserrat Light" w:cs="Arial"/>
          <w:sz w:val="24"/>
          <w:szCs w:val="24"/>
        </w:rPr>
        <w:t>el</w:t>
      </w:r>
      <w:r w:rsidRPr="00606A4B">
        <w:rPr>
          <w:rFonts w:ascii="Montserrat Light" w:eastAsia="Batang" w:hAnsi="Montserrat Light" w:cs="Arial"/>
          <w:sz w:val="24"/>
          <w:szCs w:val="24"/>
        </w:rPr>
        <w:t xml:space="preserve"> tiempo de traslado y costos</w:t>
      </w:r>
      <w:r>
        <w:rPr>
          <w:rFonts w:ascii="Montserrat Light" w:eastAsia="Batang" w:hAnsi="Montserrat Light" w:cs="Arial"/>
          <w:sz w:val="24"/>
          <w:szCs w:val="24"/>
        </w:rPr>
        <w:t>,</w:t>
      </w:r>
      <w:r w:rsidRPr="00606A4B">
        <w:rPr>
          <w:rFonts w:ascii="Montserrat Light" w:eastAsia="Batang" w:hAnsi="Montserrat Light" w:cs="Arial"/>
          <w:sz w:val="24"/>
          <w:szCs w:val="24"/>
        </w:rPr>
        <w:t xml:space="preserve"> entre otros beneficios.</w:t>
      </w:r>
    </w:p>
    <w:p w14:paraId="309429AA" w14:textId="77777777" w:rsidR="004D0B45" w:rsidRPr="00606A4B" w:rsidRDefault="004D0B45" w:rsidP="004D0B45">
      <w:pPr>
        <w:spacing w:after="0" w:line="240" w:lineRule="atLeast"/>
        <w:jc w:val="both"/>
        <w:rPr>
          <w:rFonts w:ascii="Montserrat Light" w:eastAsia="Batang" w:hAnsi="Montserrat Light" w:cs="Arial"/>
          <w:sz w:val="24"/>
          <w:szCs w:val="24"/>
        </w:rPr>
      </w:pPr>
    </w:p>
    <w:p w14:paraId="3F0F3A78" w14:textId="77777777" w:rsidR="004D0B45" w:rsidRDefault="004D0B45" w:rsidP="004D0B45">
      <w:pPr>
        <w:spacing w:after="0" w:line="240" w:lineRule="atLeast"/>
        <w:jc w:val="both"/>
        <w:rPr>
          <w:rFonts w:ascii="Montserrat Light" w:eastAsia="Batang" w:hAnsi="Montserrat Light" w:cs="Arial"/>
          <w:sz w:val="24"/>
          <w:szCs w:val="24"/>
        </w:rPr>
      </w:pPr>
      <w:r w:rsidRPr="00606A4B">
        <w:rPr>
          <w:rFonts w:ascii="Montserrat Light" w:eastAsia="Batang" w:hAnsi="Montserrat Light" w:cs="Arial"/>
          <w:sz w:val="24"/>
          <w:szCs w:val="24"/>
        </w:rPr>
        <w:t xml:space="preserve">Zacatecas cuenta ahora con uno de los ocho centros de este tipo, construidos en diferentes estados del país. En una construcción de 720 metros cuadrados, el espacio alberga dos módulos de hospitalización de 19 camas cada uno, para atender a pacientes con </w:t>
      </w:r>
      <w:r>
        <w:rPr>
          <w:rFonts w:ascii="Montserrat Light" w:eastAsia="Batang" w:hAnsi="Montserrat Light" w:cs="Arial"/>
          <w:sz w:val="24"/>
          <w:szCs w:val="24"/>
        </w:rPr>
        <w:t>coronavirus</w:t>
      </w:r>
      <w:r w:rsidRPr="00606A4B">
        <w:rPr>
          <w:rFonts w:ascii="Montserrat Light" w:eastAsia="Batang" w:hAnsi="Montserrat Light" w:cs="Arial"/>
          <w:sz w:val="24"/>
          <w:szCs w:val="24"/>
        </w:rPr>
        <w:t xml:space="preserve"> que requieran hospitalización. </w:t>
      </w:r>
    </w:p>
    <w:p w14:paraId="4642F405" w14:textId="77777777" w:rsidR="004D0B45" w:rsidRDefault="004D0B45" w:rsidP="004D0B45">
      <w:pPr>
        <w:spacing w:after="0" w:line="240" w:lineRule="atLeast"/>
        <w:jc w:val="both"/>
        <w:rPr>
          <w:rFonts w:ascii="Montserrat Light" w:eastAsia="Batang" w:hAnsi="Montserrat Light" w:cs="Arial"/>
          <w:sz w:val="24"/>
          <w:szCs w:val="24"/>
        </w:rPr>
      </w:pPr>
    </w:p>
    <w:p w14:paraId="11984946" w14:textId="77777777" w:rsidR="004D0B45" w:rsidRPr="00B972B6" w:rsidRDefault="004D0B45" w:rsidP="004D0B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Al inaugurar las instalaciones</w:t>
      </w:r>
      <w:r w:rsidRPr="00606A4B">
        <w:rPr>
          <w:rFonts w:ascii="Montserrat Light" w:eastAsia="Batang" w:hAnsi="Montserrat Light" w:cs="Arial"/>
          <w:sz w:val="24"/>
          <w:szCs w:val="24"/>
        </w:rPr>
        <w:t xml:space="preserve"> en el municipio de Fresnillo</w:t>
      </w:r>
      <w:r>
        <w:rPr>
          <w:rFonts w:ascii="Montserrat Light" w:eastAsia="Batang" w:hAnsi="Montserrat Light" w:cs="Arial"/>
          <w:sz w:val="24"/>
          <w:szCs w:val="24"/>
        </w:rPr>
        <w:t>, e</w:t>
      </w:r>
      <w:r w:rsidRPr="00B972B6">
        <w:rPr>
          <w:rFonts w:ascii="Montserrat Light" w:eastAsia="Batang" w:hAnsi="Montserrat Light" w:cs="Arial"/>
          <w:sz w:val="24"/>
          <w:szCs w:val="24"/>
        </w:rPr>
        <w:t xml:space="preserve">l </w:t>
      </w:r>
      <w:r>
        <w:rPr>
          <w:rFonts w:ascii="Montserrat Light" w:eastAsia="Batang" w:hAnsi="Montserrat Light" w:cs="Arial"/>
          <w:sz w:val="24"/>
          <w:szCs w:val="24"/>
        </w:rPr>
        <w:t xml:space="preserve">director </w:t>
      </w:r>
      <w:r w:rsidRPr="00B972B6">
        <w:rPr>
          <w:rFonts w:ascii="Montserrat Light" w:eastAsia="Batang" w:hAnsi="Montserrat Light" w:cs="Arial"/>
          <w:sz w:val="24"/>
          <w:szCs w:val="24"/>
        </w:rPr>
        <w:t xml:space="preserve">de Vinculación Institucional y Evaluación de Delegaciones, David Razú Aznar, </w:t>
      </w:r>
      <w:r>
        <w:rPr>
          <w:rFonts w:ascii="Montserrat Light" w:eastAsia="Batang" w:hAnsi="Montserrat Light" w:cs="Arial"/>
          <w:sz w:val="24"/>
          <w:szCs w:val="24"/>
        </w:rPr>
        <w:t xml:space="preserve">en representación del director general, Zoé Robledo, </w:t>
      </w:r>
      <w:r w:rsidRPr="00B972B6">
        <w:rPr>
          <w:rFonts w:ascii="Montserrat Light" w:eastAsia="Batang" w:hAnsi="Montserrat Light" w:cs="Arial"/>
          <w:sz w:val="24"/>
          <w:szCs w:val="24"/>
        </w:rPr>
        <w:t>destacó que la operación de este Centro de Atención Temporal “es una muestra de colaboración entre distintos ámbitos de gobierno”.</w:t>
      </w:r>
    </w:p>
    <w:p w14:paraId="1A3FB3A9" w14:textId="77777777" w:rsidR="004D0B45" w:rsidRDefault="004D0B45" w:rsidP="004D0B45">
      <w:pPr>
        <w:spacing w:after="0" w:line="240" w:lineRule="atLeast"/>
        <w:jc w:val="both"/>
        <w:rPr>
          <w:rFonts w:ascii="Montserrat Light" w:eastAsia="Batang" w:hAnsi="Montserrat Light" w:cs="Arial"/>
          <w:b/>
          <w:sz w:val="24"/>
          <w:szCs w:val="24"/>
        </w:rPr>
      </w:pPr>
    </w:p>
    <w:p w14:paraId="18DC1AD6" w14:textId="77777777" w:rsidR="004D0B45" w:rsidRPr="0036293E" w:rsidRDefault="004D0B45" w:rsidP="004D0B45">
      <w:pPr>
        <w:spacing w:after="0" w:line="240" w:lineRule="atLeast"/>
        <w:jc w:val="both"/>
        <w:rPr>
          <w:rFonts w:ascii="Montserrat Light" w:eastAsia="Batang" w:hAnsi="Montserrat Light" w:cs="Arial"/>
          <w:sz w:val="24"/>
          <w:szCs w:val="24"/>
        </w:rPr>
      </w:pPr>
      <w:r w:rsidRPr="0036293E">
        <w:rPr>
          <w:rFonts w:ascii="Montserrat Light" w:eastAsia="Batang" w:hAnsi="Montserrat Light" w:cs="Arial"/>
          <w:sz w:val="24"/>
          <w:szCs w:val="24"/>
        </w:rPr>
        <w:t xml:space="preserve">Recordó que el Presidente de la República </w:t>
      </w:r>
      <w:r>
        <w:rPr>
          <w:rFonts w:ascii="Montserrat Light" w:eastAsia="Batang" w:hAnsi="Montserrat Light" w:cs="Arial"/>
          <w:sz w:val="24"/>
          <w:szCs w:val="24"/>
        </w:rPr>
        <w:t>instruyó</w:t>
      </w:r>
      <w:r w:rsidRPr="0036293E">
        <w:rPr>
          <w:rFonts w:ascii="Montserrat Light" w:eastAsia="Batang" w:hAnsi="Montserrat Light" w:cs="Arial"/>
          <w:sz w:val="24"/>
          <w:szCs w:val="24"/>
        </w:rPr>
        <w:t xml:space="preserve"> una línea muy clara: qu</w:t>
      </w:r>
      <w:r>
        <w:rPr>
          <w:rFonts w:ascii="Montserrat Light" w:eastAsia="Batang" w:hAnsi="Montserrat Light" w:cs="Arial"/>
          <w:sz w:val="24"/>
          <w:szCs w:val="24"/>
        </w:rPr>
        <w:t>i</w:t>
      </w:r>
      <w:r w:rsidRPr="0036293E">
        <w:rPr>
          <w:rFonts w:ascii="Montserrat Light" w:eastAsia="Batang" w:hAnsi="Montserrat Light" w:cs="Arial"/>
          <w:sz w:val="24"/>
          <w:szCs w:val="24"/>
        </w:rPr>
        <w:t>e</w:t>
      </w:r>
      <w:r>
        <w:rPr>
          <w:rFonts w:ascii="Montserrat Light" w:eastAsia="Batang" w:hAnsi="Montserrat Light" w:cs="Arial"/>
          <w:sz w:val="24"/>
          <w:szCs w:val="24"/>
        </w:rPr>
        <w:t>n</w:t>
      </w:r>
      <w:r w:rsidRPr="0036293E">
        <w:rPr>
          <w:rFonts w:ascii="Montserrat Light" w:eastAsia="Batang" w:hAnsi="Montserrat Light" w:cs="Arial"/>
          <w:sz w:val="24"/>
          <w:szCs w:val="24"/>
        </w:rPr>
        <w:t xml:space="preserve"> </w:t>
      </w:r>
      <w:r>
        <w:rPr>
          <w:rFonts w:ascii="Montserrat Light" w:eastAsia="Batang" w:hAnsi="Montserrat Light" w:cs="Arial"/>
          <w:sz w:val="24"/>
          <w:szCs w:val="24"/>
        </w:rPr>
        <w:t xml:space="preserve">necesite </w:t>
      </w:r>
      <w:r w:rsidRPr="0036293E">
        <w:rPr>
          <w:rFonts w:ascii="Montserrat Light" w:eastAsia="Batang" w:hAnsi="Montserrat Light" w:cs="Arial"/>
          <w:sz w:val="24"/>
          <w:szCs w:val="24"/>
        </w:rPr>
        <w:t xml:space="preserve">una cama </w:t>
      </w:r>
      <w:r>
        <w:rPr>
          <w:rFonts w:ascii="Montserrat Light" w:eastAsia="Batang" w:hAnsi="Montserrat Light" w:cs="Arial"/>
          <w:sz w:val="24"/>
          <w:szCs w:val="24"/>
        </w:rPr>
        <w:t xml:space="preserve">no </w:t>
      </w:r>
      <w:r w:rsidRPr="0036293E">
        <w:rPr>
          <w:rFonts w:ascii="Montserrat Light" w:eastAsia="Batang" w:hAnsi="Montserrat Light" w:cs="Arial"/>
          <w:sz w:val="24"/>
          <w:szCs w:val="24"/>
        </w:rPr>
        <w:t xml:space="preserve">se quede sin ella, y el compromiso del </w:t>
      </w:r>
      <w:r>
        <w:rPr>
          <w:rFonts w:ascii="Montserrat Light" w:eastAsia="Batang" w:hAnsi="Montserrat Light" w:cs="Arial"/>
          <w:sz w:val="24"/>
          <w:szCs w:val="24"/>
        </w:rPr>
        <w:t xml:space="preserve">director general del </w:t>
      </w:r>
      <w:r w:rsidRPr="0036293E">
        <w:rPr>
          <w:rFonts w:ascii="Montserrat Light" w:eastAsia="Batang" w:hAnsi="Montserrat Light" w:cs="Arial"/>
          <w:sz w:val="24"/>
          <w:szCs w:val="24"/>
        </w:rPr>
        <w:t xml:space="preserve">IMSS ha sido cumplir con </w:t>
      </w:r>
      <w:r>
        <w:rPr>
          <w:rFonts w:ascii="Montserrat Light" w:eastAsia="Batang" w:hAnsi="Montserrat Light" w:cs="Arial"/>
          <w:sz w:val="24"/>
          <w:szCs w:val="24"/>
        </w:rPr>
        <w:t xml:space="preserve">esta instrucción </w:t>
      </w:r>
      <w:r w:rsidRPr="0036293E">
        <w:rPr>
          <w:rFonts w:ascii="Montserrat Light" w:eastAsia="Batang" w:hAnsi="Montserrat Light" w:cs="Arial"/>
          <w:sz w:val="24"/>
          <w:szCs w:val="24"/>
        </w:rPr>
        <w:t xml:space="preserve">mediante </w:t>
      </w:r>
      <w:r>
        <w:rPr>
          <w:rFonts w:ascii="Montserrat Light" w:eastAsia="Batang" w:hAnsi="Montserrat Light" w:cs="Arial"/>
          <w:sz w:val="24"/>
          <w:szCs w:val="24"/>
        </w:rPr>
        <w:t xml:space="preserve">varias </w:t>
      </w:r>
      <w:r w:rsidRPr="0036293E">
        <w:rPr>
          <w:rFonts w:ascii="Montserrat Light" w:eastAsia="Batang" w:hAnsi="Montserrat Light" w:cs="Arial"/>
          <w:sz w:val="24"/>
          <w:szCs w:val="24"/>
        </w:rPr>
        <w:t>estrategias</w:t>
      </w:r>
      <w:r>
        <w:rPr>
          <w:rFonts w:ascii="Montserrat Light" w:eastAsia="Batang" w:hAnsi="Montserrat Light" w:cs="Arial"/>
          <w:sz w:val="24"/>
          <w:szCs w:val="24"/>
        </w:rPr>
        <w:t>, entre ellas</w:t>
      </w:r>
      <w:r w:rsidRPr="0036293E">
        <w:rPr>
          <w:rFonts w:ascii="Montserrat Light" w:eastAsia="Batang" w:hAnsi="Montserrat Light" w:cs="Arial"/>
          <w:sz w:val="24"/>
          <w:szCs w:val="24"/>
        </w:rPr>
        <w:t xml:space="preserve">: protección </w:t>
      </w:r>
      <w:r>
        <w:rPr>
          <w:rFonts w:ascii="Montserrat Light" w:eastAsia="Batang" w:hAnsi="Montserrat Light" w:cs="Arial"/>
          <w:sz w:val="24"/>
          <w:szCs w:val="24"/>
        </w:rPr>
        <w:t xml:space="preserve">y mejoría de prestaciones </w:t>
      </w:r>
      <w:r w:rsidRPr="0036293E">
        <w:rPr>
          <w:rFonts w:ascii="Montserrat Light" w:eastAsia="Batang" w:hAnsi="Montserrat Light" w:cs="Arial"/>
          <w:sz w:val="24"/>
          <w:szCs w:val="24"/>
        </w:rPr>
        <w:t xml:space="preserve">al personal </w:t>
      </w:r>
      <w:r>
        <w:rPr>
          <w:rFonts w:ascii="Montserrat Light" w:eastAsia="Batang" w:hAnsi="Montserrat Light" w:cs="Arial"/>
          <w:sz w:val="24"/>
          <w:szCs w:val="24"/>
        </w:rPr>
        <w:t>de salud</w:t>
      </w:r>
      <w:r w:rsidRPr="0036293E">
        <w:rPr>
          <w:rFonts w:ascii="Montserrat Light" w:eastAsia="Batang" w:hAnsi="Montserrat Light" w:cs="Arial"/>
          <w:sz w:val="24"/>
          <w:szCs w:val="24"/>
        </w:rPr>
        <w:t>; reconversión hospitalaria, subrogación en servicios privados y ampliación de capacidad</w:t>
      </w:r>
      <w:r>
        <w:rPr>
          <w:rFonts w:ascii="Montserrat Light" w:eastAsia="Batang" w:hAnsi="Montserrat Light" w:cs="Arial"/>
          <w:sz w:val="24"/>
          <w:szCs w:val="24"/>
        </w:rPr>
        <w:t xml:space="preserve"> instalada</w:t>
      </w:r>
      <w:r w:rsidRPr="0036293E">
        <w:rPr>
          <w:rFonts w:ascii="Montserrat Light" w:eastAsia="Batang" w:hAnsi="Montserrat Light" w:cs="Arial"/>
          <w:sz w:val="24"/>
          <w:szCs w:val="24"/>
        </w:rPr>
        <w:t>.</w:t>
      </w:r>
    </w:p>
    <w:p w14:paraId="4EFE3F4F" w14:textId="77777777" w:rsidR="004D0B45" w:rsidRPr="0036293E" w:rsidRDefault="004D0B45" w:rsidP="004D0B45">
      <w:pPr>
        <w:spacing w:after="0" w:line="240" w:lineRule="atLeast"/>
        <w:jc w:val="both"/>
        <w:rPr>
          <w:rFonts w:ascii="Montserrat Light" w:eastAsia="Batang" w:hAnsi="Montserrat Light" w:cs="Arial"/>
          <w:sz w:val="24"/>
          <w:szCs w:val="24"/>
        </w:rPr>
      </w:pPr>
    </w:p>
    <w:p w14:paraId="0ACFA30D" w14:textId="77777777" w:rsidR="004D0B45" w:rsidRDefault="004D0B45" w:rsidP="004D0B45">
      <w:pPr>
        <w:spacing w:after="0" w:line="240" w:lineRule="atLeast"/>
        <w:jc w:val="both"/>
        <w:rPr>
          <w:rFonts w:ascii="Montserrat Light" w:eastAsia="Batang" w:hAnsi="Montserrat Light" w:cs="Arial"/>
          <w:sz w:val="24"/>
          <w:szCs w:val="24"/>
        </w:rPr>
      </w:pPr>
      <w:r w:rsidRPr="0036293E">
        <w:rPr>
          <w:rFonts w:ascii="Montserrat Light" w:eastAsia="Batang" w:hAnsi="Montserrat Light" w:cs="Arial"/>
          <w:sz w:val="24"/>
          <w:szCs w:val="24"/>
        </w:rPr>
        <w:t>Destacó que el IMSS es el sistema de salud que más ha reconvertido hospitales para dar garantía a la instrucción presidencial de que nadie puede quedarse sin cama.</w:t>
      </w:r>
    </w:p>
    <w:p w14:paraId="5AAEEC08" w14:textId="77777777" w:rsidR="004D0B45" w:rsidRDefault="004D0B45" w:rsidP="004D0B45">
      <w:pPr>
        <w:spacing w:after="0" w:line="240" w:lineRule="atLeast"/>
        <w:jc w:val="both"/>
        <w:rPr>
          <w:rFonts w:ascii="Montserrat Light" w:eastAsia="Batang" w:hAnsi="Montserrat Light" w:cs="Arial"/>
          <w:sz w:val="24"/>
          <w:szCs w:val="24"/>
        </w:rPr>
      </w:pPr>
    </w:p>
    <w:p w14:paraId="03A1E599" w14:textId="77777777" w:rsidR="004D0B45" w:rsidRPr="009B48A8" w:rsidRDefault="004D0B45" w:rsidP="004D0B45">
      <w:pPr>
        <w:spacing w:after="0" w:line="240" w:lineRule="atLeast"/>
        <w:jc w:val="both"/>
        <w:rPr>
          <w:rFonts w:ascii="Montserrat Light" w:eastAsia="Batang" w:hAnsi="Montserrat Light" w:cs="Arial"/>
          <w:b/>
          <w:sz w:val="24"/>
          <w:szCs w:val="24"/>
        </w:rPr>
      </w:pPr>
      <w:r>
        <w:rPr>
          <w:rFonts w:ascii="Montserrat Light" w:eastAsia="Batang" w:hAnsi="Montserrat Light" w:cs="Arial"/>
          <w:sz w:val="24"/>
          <w:szCs w:val="24"/>
        </w:rPr>
        <w:lastRenderedPageBreak/>
        <w:t>Resaltó que este es el quinto Centro que entra en funcionamiento y se suma a los ya habilitados en Chihuahua, Culiacán, Puebla y Tlalnepantla. Todos son inmuebles sólidos, bien edificados, a prueba de temblores, lluvia o calor. Dijo que pronto se pondrán en marcha los de Tuxtla Gutiérrez, Mexicali y Ciudad Obregón.</w:t>
      </w:r>
    </w:p>
    <w:p w14:paraId="74F1C744" w14:textId="77777777" w:rsidR="004D0B45" w:rsidRPr="00606A4B" w:rsidRDefault="004D0B45" w:rsidP="007D0118">
      <w:pPr>
        <w:spacing w:after="0" w:line="240" w:lineRule="atLeast"/>
        <w:jc w:val="both"/>
        <w:rPr>
          <w:rFonts w:ascii="Montserrat Light" w:eastAsia="Batang" w:hAnsi="Montserrat Light" w:cs="Arial"/>
          <w:sz w:val="24"/>
          <w:szCs w:val="24"/>
        </w:rPr>
      </w:pPr>
    </w:p>
    <w:p w14:paraId="33522132" w14:textId="426E175F" w:rsidR="007D0118" w:rsidRDefault="003D6483" w:rsidP="007D0118">
      <w:pPr>
        <w:spacing w:after="0" w:line="240" w:lineRule="atLeast"/>
        <w:jc w:val="both"/>
        <w:rPr>
          <w:rFonts w:ascii="Montserrat Light" w:hAnsi="Montserrat Light"/>
          <w:sz w:val="24"/>
          <w:szCs w:val="24"/>
        </w:rPr>
      </w:pPr>
      <w:r>
        <w:rPr>
          <w:rFonts w:ascii="Montserrat Light" w:eastAsia="Batang" w:hAnsi="Montserrat Light" w:cs="Arial"/>
          <w:sz w:val="24"/>
          <w:szCs w:val="24"/>
        </w:rPr>
        <w:t xml:space="preserve">Por su parte, </w:t>
      </w:r>
      <w:r w:rsidRPr="00606A4B">
        <w:rPr>
          <w:rFonts w:ascii="Montserrat Light" w:eastAsia="Batang" w:hAnsi="Montserrat Light" w:cs="Arial"/>
          <w:sz w:val="24"/>
          <w:szCs w:val="24"/>
        </w:rPr>
        <w:t xml:space="preserve">la titular de la Oficina de </w:t>
      </w:r>
      <w:r w:rsidR="00AE0D35">
        <w:rPr>
          <w:rFonts w:ascii="Montserrat Light" w:eastAsia="Batang" w:hAnsi="Montserrat Light" w:cs="Arial"/>
          <w:sz w:val="24"/>
          <w:szCs w:val="24"/>
        </w:rPr>
        <w:t>Representación en Zacatecas, Sa</w:t>
      </w:r>
      <w:r w:rsidR="00954E75">
        <w:rPr>
          <w:rFonts w:ascii="Montserrat Light" w:eastAsia="Batang" w:hAnsi="Montserrat Light" w:cs="Arial"/>
          <w:sz w:val="24"/>
          <w:szCs w:val="24"/>
        </w:rPr>
        <w:t>a</w:t>
      </w:r>
      <w:bookmarkStart w:id="0" w:name="_GoBack"/>
      <w:bookmarkEnd w:id="0"/>
      <w:r w:rsidRPr="00606A4B">
        <w:rPr>
          <w:rFonts w:ascii="Montserrat Light" w:eastAsia="Batang" w:hAnsi="Montserrat Light" w:cs="Arial"/>
          <w:sz w:val="24"/>
          <w:szCs w:val="24"/>
        </w:rPr>
        <w:t>ndra Durán Vázquez</w:t>
      </w:r>
      <w:r w:rsidRPr="00606A4B">
        <w:rPr>
          <w:rFonts w:ascii="Montserrat Light" w:hAnsi="Montserrat Light"/>
          <w:sz w:val="24"/>
          <w:szCs w:val="24"/>
        </w:rPr>
        <w:t xml:space="preserve"> </w:t>
      </w:r>
      <w:r w:rsidR="007D0118" w:rsidRPr="00606A4B">
        <w:rPr>
          <w:rFonts w:ascii="Montserrat Light" w:hAnsi="Montserrat Light"/>
          <w:sz w:val="24"/>
          <w:szCs w:val="24"/>
        </w:rPr>
        <w:t>dio a conocer que este Centro de Atención Temporal COVID-19, es parte de las acciones que realiza el Instituto Mexicano del Seguro Social, para que durante la</w:t>
      </w:r>
      <w:r w:rsidR="007D0118">
        <w:rPr>
          <w:rFonts w:ascii="Montserrat Light" w:hAnsi="Montserrat Light"/>
          <w:sz w:val="24"/>
          <w:szCs w:val="24"/>
        </w:rPr>
        <w:t xml:space="preserve"> contingencia por el COVID-19,</w:t>
      </w:r>
      <w:r w:rsidR="007D0118" w:rsidRPr="00606A4B">
        <w:rPr>
          <w:rFonts w:ascii="Montserrat Light" w:hAnsi="Montserrat Light"/>
          <w:sz w:val="24"/>
          <w:szCs w:val="24"/>
        </w:rPr>
        <w:t xml:space="preserve"> cuente con una cama de hospital</w:t>
      </w:r>
      <w:r w:rsidR="007D0118">
        <w:rPr>
          <w:rFonts w:ascii="Montserrat Light" w:hAnsi="Montserrat Light"/>
          <w:sz w:val="24"/>
          <w:szCs w:val="24"/>
        </w:rPr>
        <w:t xml:space="preserve"> q</w:t>
      </w:r>
      <w:r w:rsidR="007D0118" w:rsidRPr="00606A4B">
        <w:rPr>
          <w:rFonts w:ascii="Montserrat Light" w:hAnsi="Montserrat Light"/>
          <w:sz w:val="24"/>
          <w:szCs w:val="24"/>
        </w:rPr>
        <w:t>uien lo requiera.</w:t>
      </w:r>
    </w:p>
    <w:p w14:paraId="70D05394" w14:textId="77777777" w:rsidR="007D0118" w:rsidRPr="00606A4B" w:rsidRDefault="007D0118" w:rsidP="007D0118">
      <w:pPr>
        <w:spacing w:after="0" w:line="240" w:lineRule="atLeast"/>
        <w:jc w:val="both"/>
        <w:rPr>
          <w:rFonts w:ascii="Montserrat Light" w:eastAsia="Times New Roman" w:hAnsi="Montserrat Light"/>
          <w:sz w:val="24"/>
          <w:szCs w:val="24"/>
        </w:rPr>
      </w:pPr>
    </w:p>
    <w:p w14:paraId="03233B7F" w14:textId="77777777" w:rsidR="007D0118" w:rsidRDefault="007D0118" w:rsidP="007D0118">
      <w:pPr>
        <w:spacing w:after="0" w:line="240" w:lineRule="atLeast"/>
        <w:jc w:val="both"/>
        <w:rPr>
          <w:rFonts w:ascii="Montserrat Light" w:hAnsi="Montserrat Light"/>
          <w:sz w:val="24"/>
          <w:szCs w:val="24"/>
        </w:rPr>
      </w:pPr>
      <w:r w:rsidRPr="00606A4B">
        <w:rPr>
          <w:rFonts w:ascii="Montserrat Light" w:hAnsi="Montserrat Light"/>
          <w:sz w:val="24"/>
          <w:szCs w:val="24"/>
        </w:rPr>
        <w:t>Destacó que este modelo hospitalario, fue posible gracias a la pa</w:t>
      </w:r>
      <w:r>
        <w:rPr>
          <w:rFonts w:ascii="Montserrat Light" w:hAnsi="Montserrat Light"/>
          <w:sz w:val="24"/>
          <w:szCs w:val="24"/>
        </w:rPr>
        <w:t xml:space="preserve">rticipación de la empresa CEMEX; también reconoció el trabajo </w:t>
      </w:r>
      <w:r w:rsidRPr="00606A4B">
        <w:rPr>
          <w:rFonts w:ascii="Montserrat Light" w:hAnsi="Montserrat Light"/>
          <w:sz w:val="24"/>
          <w:szCs w:val="24"/>
        </w:rPr>
        <w:t>conjunto con el Gobierno del Estado, la Presidencia Municipal y la Compañía Minera Fresnillo, para hacer realidad esta obra.</w:t>
      </w:r>
    </w:p>
    <w:p w14:paraId="3593A079" w14:textId="77777777" w:rsidR="007D0118" w:rsidRDefault="007D0118" w:rsidP="007D0118">
      <w:pPr>
        <w:spacing w:after="0" w:line="240" w:lineRule="atLeast"/>
        <w:jc w:val="both"/>
        <w:rPr>
          <w:rFonts w:ascii="Montserrat Light" w:hAnsi="Montserrat Light"/>
          <w:sz w:val="24"/>
          <w:szCs w:val="24"/>
        </w:rPr>
      </w:pPr>
    </w:p>
    <w:p w14:paraId="7B801413" w14:textId="4EB4163E" w:rsidR="007D0118" w:rsidRDefault="00617E5C" w:rsidP="007D0118">
      <w:pPr>
        <w:spacing w:after="0" w:line="240" w:lineRule="atLeast"/>
        <w:jc w:val="both"/>
        <w:rPr>
          <w:rFonts w:ascii="Montserrat Light" w:eastAsia="Batang" w:hAnsi="Montserrat Light" w:cs="Arial"/>
          <w:sz w:val="24"/>
          <w:szCs w:val="24"/>
        </w:rPr>
      </w:pPr>
      <w:r w:rsidRPr="00606A4B">
        <w:rPr>
          <w:rFonts w:ascii="Montserrat Light" w:eastAsia="Batang" w:hAnsi="Montserrat Light" w:cs="Arial"/>
          <w:sz w:val="24"/>
          <w:szCs w:val="24"/>
        </w:rPr>
        <w:t xml:space="preserve">Durán Vázquez </w:t>
      </w:r>
      <w:r>
        <w:rPr>
          <w:rFonts w:ascii="Montserrat Light" w:eastAsia="Batang" w:hAnsi="Montserrat Light" w:cs="Arial"/>
          <w:sz w:val="24"/>
          <w:szCs w:val="24"/>
        </w:rPr>
        <w:t>d</w:t>
      </w:r>
      <w:r w:rsidR="007D0118" w:rsidRPr="00606A4B">
        <w:rPr>
          <w:rFonts w:ascii="Montserrat Light" w:eastAsia="Batang" w:hAnsi="Montserrat Light" w:cs="Arial"/>
          <w:sz w:val="24"/>
          <w:szCs w:val="24"/>
        </w:rPr>
        <w:t>etalló</w:t>
      </w:r>
      <w:r>
        <w:rPr>
          <w:rFonts w:ascii="Montserrat Light" w:eastAsia="Batang" w:hAnsi="Montserrat Light" w:cs="Arial"/>
          <w:sz w:val="24"/>
          <w:szCs w:val="24"/>
        </w:rPr>
        <w:t xml:space="preserve"> </w:t>
      </w:r>
      <w:r w:rsidR="007D0118" w:rsidRPr="00606A4B">
        <w:rPr>
          <w:rFonts w:ascii="Montserrat Light" w:eastAsia="Batang" w:hAnsi="Montserrat Light" w:cs="Arial"/>
          <w:sz w:val="24"/>
          <w:szCs w:val="24"/>
        </w:rPr>
        <w:t xml:space="preserve">que los servicios de urgencias, triage respiratorio, laboratorio, farmacia y almacén, continuarán otorgándose en las instalaciones del HGZ No. 2. </w:t>
      </w:r>
    </w:p>
    <w:p w14:paraId="531F1718" w14:textId="77777777" w:rsidR="003D48E7" w:rsidRDefault="003D48E7" w:rsidP="007D0118">
      <w:pPr>
        <w:spacing w:after="0" w:line="240" w:lineRule="atLeast"/>
        <w:jc w:val="both"/>
        <w:rPr>
          <w:rFonts w:ascii="Montserrat Light" w:eastAsia="Batang" w:hAnsi="Montserrat Light" w:cs="Arial"/>
          <w:sz w:val="24"/>
          <w:szCs w:val="24"/>
        </w:rPr>
      </w:pPr>
    </w:p>
    <w:p w14:paraId="6AC5DF77" w14:textId="401A442A" w:rsidR="003D48E7" w:rsidRDefault="00617E5C" w:rsidP="007D011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su intervención, </w:t>
      </w:r>
      <w:r w:rsidR="003D48E7">
        <w:rPr>
          <w:rFonts w:ascii="Montserrat Light" w:eastAsia="Batang" w:hAnsi="Montserrat Light" w:cs="Arial"/>
          <w:sz w:val="24"/>
          <w:szCs w:val="24"/>
        </w:rPr>
        <w:t xml:space="preserve">el secretario general de la Sección XXIX del Sindicato Nacional de Trabajadores del Seguro Social (SNTSS), </w:t>
      </w:r>
      <w:proofErr w:type="spellStart"/>
      <w:r w:rsidR="003D48E7">
        <w:rPr>
          <w:rFonts w:ascii="Montserrat Light" w:eastAsia="Batang" w:hAnsi="Montserrat Light" w:cs="Arial"/>
          <w:sz w:val="24"/>
          <w:szCs w:val="24"/>
        </w:rPr>
        <w:t>Uswaldo</w:t>
      </w:r>
      <w:proofErr w:type="spellEnd"/>
      <w:r w:rsidR="003D48E7">
        <w:rPr>
          <w:rFonts w:ascii="Montserrat Light" w:eastAsia="Batang" w:hAnsi="Montserrat Light" w:cs="Arial"/>
          <w:sz w:val="24"/>
          <w:szCs w:val="24"/>
        </w:rPr>
        <w:t xml:space="preserve"> Pinedo Barrios, al hablar de</w:t>
      </w:r>
      <w:r>
        <w:rPr>
          <w:rFonts w:ascii="Montserrat Light" w:eastAsia="Batang" w:hAnsi="Montserrat Light" w:cs="Arial"/>
          <w:sz w:val="24"/>
          <w:szCs w:val="24"/>
        </w:rPr>
        <w:t xml:space="preserve"> </w:t>
      </w:r>
      <w:r w:rsidR="003D48E7">
        <w:rPr>
          <w:rFonts w:ascii="Montserrat Light" w:eastAsia="Batang" w:hAnsi="Montserrat Light" w:cs="Arial"/>
          <w:sz w:val="24"/>
          <w:szCs w:val="24"/>
        </w:rPr>
        <w:t>l</w:t>
      </w:r>
      <w:r>
        <w:rPr>
          <w:rFonts w:ascii="Montserrat Light" w:eastAsia="Batang" w:hAnsi="Montserrat Light" w:cs="Arial"/>
          <w:sz w:val="24"/>
          <w:szCs w:val="24"/>
        </w:rPr>
        <w:t xml:space="preserve">a coordinación que ha tenido </w:t>
      </w:r>
      <w:r w:rsidR="003D48E7">
        <w:rPr>
          <w:rFonts w:ascii="Montserrat Light" w:eastAsia="Batang" w:hAnsi="Montserrat Light" w:cs="Arial"/>
          <w:sz w:val="24"/>
          <w:szCs w:val="24"/>
        </w:rPr>
        <w:t>con la titular de la Oficina de Representación del IMSS en Zacatecas, destacó</w:t>
      </w:r>
      <w:r>
        <w:rPr>
          <w:rFonts w:ascii="Montserrat Light" w:eastAsia="Batang" w:hAnsi="Montserrat Light" w:cs="Arial"/>
          <w:sz w:val="24"/>
          <w:szCs w:val="24"/>
        </w:rPr>
        <w:t xml:space="preserve"> que </w:t>
      </w:r>
      <w:r w:rsidR="003D48E7">
        <w:rPr>
          <w:rFonts w:ascii="Montserrat Light" w:eastAsia="Batang" w:hAnsi="Montserrat Light" w:cs="Arial"/>
          <w:sz w:val="24"/>
          <w:szCs w:val="24"/>
        </w:rPr>
        <w:t>“hombro con hombro estamos trabajando y seguiremos haciéndolo”.</w:t>
      </w:r>
    </w:p>
    <w:p w14:paraId="1169A8BB" w14:textId="77777777" w:rsidR="003D48E7" w:rsidRDefault="003D48E7" w:rsidP="007D0118">
      <w:pPr>
        <w:spacing w:after="0" w:line="240" w:lineRule="atLeast"/>
        <w:jc w:val="both"/>
        <w:rPr>
          <w:rFonts w:ascii="Montserrat Light" w:eastAsia="Batang" w:hAnsi="Montserrat Light" w:cs="Arial"/>
          <w:sz w:val="24"/>
          <w:szCs w:val="24"/>
        </w:rPr>
      </w:pPr>
    </w:p>
    <w:p w14:paraId="08B9B210" w14:textId="7630C7C9" w:rsidR="003D48E7" w:rsidRDefault="00617E5C" w:rsidP="007D011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Por su parte, </w:t>
      </w:r>
      <w:r w:rsidR="003D48E7">
        <w:rPr>
          <w:rFonts w:ascii="Montserrat Light" w:eastAsia="Batang" w:hAnsi="Montserrat Light" w:cs="Arial"/>
          <w:sz w:val="24"/>
          <w:szCs w:val="24"/>
        </w:rPr>
        <w:t>el secretario de Salud de Zacatecas, Gilberto Breña Cantú, destacó que con este tipo de obras es posible darse cuenta de que si se trabaja, iniciativa privada, municipio, nivel federal y nivel estatal, se pueden lograr muchas cosas.</w:t>
      </w:r>
    </w:p>
    <w:p w14:paraId="4710481C" w14:textId="77777777" w:rsidR="000E4025" w:rsidRDefault="000E4025" w:rsidP="007D0118">
      <w:pPr>
        <w:spacing w:after="0" w:line="240" w:lineRule="atLeast"/>
        <w:jc w:val="both"/>
        <w:rPr>
          <w:rFonts w:ascii="Montserrat Light" w:eastAsia="Batang" w:hAnsi="Montserrat Light" w:cs="Arial"/>
          <w:sz w:val="24"/>
          <w:szCs w:val="24"/>
        </w:rPr>
      </w:pPr>
    </w:p>
    <w:p w14:paraId="755B3514" w14:textId="77777777" w:rsidR="000E4025" w:rsidRDefault="000E4025" w:rsidP="000E4025">
      <w:pPr>
        <w:spacing w:after="0" w:line="240" w:lineRule="atLeast"/>
        <w:jc w:val="both"/>
        <w:rPr>
          <w:rFonts w:ascii="Montserrat Light" w:hAnsi="Montserrat Light"/>
          <w:sz w:val="24"/>
          <w:szCs w:val="24"/>
        </w:rPr>
      </w:pPr>
      <w:r w:rsidRPr="00606A4B">
        <w:rPr>
          <w:rFonts w:ascii="Montserrat Light" w:hAnsi="Montserrat Light"/>
          <w:sz w:val="24"/>
          <w:szCs w:val="24"/>
        </w:rPr>
        <w:t xml:space="preserve">Entre las características de la construcción destacan: la rapidez con la que se construyó, </w:t>
      </w:r>
      <w:r>
        <w:rPr>
          <w:rFonts w:ascii="Montserrat Light" w:hAnsi="Montserrat Light"/>
          <w:sz w:val="24"/>
          <w:szCs w:val="24"/>
        </w:rPr>
        <w:t>en</w:t>
      </w:r>
      <w:r w:rsidRPr="00606A4B">
        <w:rPr>
          <w:rFonts w:ascii="Montserrat Light" w:hAnsi="Montserrat Light"/>
          <w:sz w:val="24"/>
          <w:szCs w:val="24"/>
        </w:rPr>
        <w:t xml:space="preserve"> 22 días, la calidad de los materiales utilizados, pues el concreto es antibacterial y se cumple con la normatividad vigente en los aspectos médico y de construcción.</w:t>
      </w:r>
    </w:p>
    <w:p w14:paraId="58D16D4E" w14:textId="77777777" w:rsidR="000E4025" w:rsidRDefault="000E4025" w:rsidP="007D0118">
      <w:pPr>
        <w:spacing w:after="0" w:line="240" w:lineRule="atLeast"/>
        <w:jc w:val="both"/>
        <w:rPr>
          <w:rFonts w:ascii="Montserrat Light" w:eastAsia="Batang" w:hAnsi="Montserrat Light" w:cs="Arial"/>
          <w:sz w:val="24"/>
          <w:szCs w:val="24"/>
        </w:rPr>
      </w:pPr>
    </w:p>
    <w:p w14:paraId="44F071FD" w14:textId="60EB5882" w:rsidR="003D48E7" w:rsidRDefault="003D48E7" w:rsidP="007D011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presidente municipal de Fresnillo, Saúl Monreal Ávila, expresó que este hospital fue posible gracias a la buena voluntad, al compromiso  del gobierno federal hacia el municipio de Fresnillo</w:t>
      </w:r>
      <w:r w:rsidR="000E4025">
        <w:rPr>
          <w:rFonts w:ascii="Montserrat Light" w:eastAsia="Batang" w:hAnsi="Montserrat Light" w:cs="Arial"/>
          <w:sz w:val="24"/>
          <w:szCs w:val="24"/>
        </w:rPr>
        <w:t>. Reconoció a todo el personal del IMSS: “quiero expresar mi gratitud, mi reconocimiento porque son los que han estado al frente en esta contingencia”.</w:t>
      </w:r>
    </w:p>
    <w:p w14:paraId="7B8F2019" w14:textId="77777777" w:rsidR="007D0118" w:rsidRDefault="007D0118" w:rsidP="007D0118">
      <w:pPr>
        <w:spacing w:after="0" w:line="240" w:lineRule="atLeast"/>
        <w:jc w:val="both"/>
        <w:rPr>
          <w:rFonts w:ascii="Montserrat Light" w:eastAsia="Batang" w:hAnsi="Montserrat Light" w:cs="Arial"/>
          <w:sz w:val="24"/>
          <w:szCs w:val="24"/>
        </w:rPr>
      </w:pPr>
    </w:p>
    <w:p w14:paraId="3CCF6162" w14:textId="77777777" w:rsidR="007D0118" w:rsidRDefault="007D0118" w:rsidP="007D0118">
      <w:pPr>
        <w:spacing w:after="0" w:line="240" w:lineRule="atLeast"/>
        <w:jc w:val="both"/>
        <w:rPr>
          <w:rFonts w:ascii="Montserrat Light" w:eastAsia="Batang" w:hAnsi="Montserrat Light" w:cs="Arial"/>
          <w:sz w:val="24"/>
          <w:szCs w:val="24"/>
        </w:rPr>
      </w:pPr>
      <w:r w:rsidRPr="00606A4B">
        <w:rPr>
          <w:rFonts w:ascii="Montserrat Light" w:eastAsia="Batang" w:hAnsi="Montserrat Light" w:cs="Arial"/>
          <w:sz w:val="24"/>
          <w:szCs w:val="24"/>
        </w:rPr>
        <w:lastRenderedPageBreak/>
        <w:t xml:space="preserve">El Módulo de Hospitalización cuenta además con </w:t>
      </w:r>
      <w:r>
        <w:rPr>
          <w:rFonts w:ascii="Montserrat Light" w:eastAsia="Batang" w:hAnsi="Montserrat Light" w:cs="Arial"/>
          <w:sz w:val="24"/>
          <w:szCs w:val="24"/>
        </w:rPr>
        <w:t>cuatro</w:t>
      </w:r>
      <w:r w:rsidRPr="00606A4B">
        <w:rPr>
          <w:rFonts w:ascii="Montserrat Light" w:eastAsia="Batang" w:hAnsi="Montserrat Light" w:cs="Arial"/>
          <w:sz w:val="24"/>
          <w:szCs w:val="24"/>
        </w:rPr>
        <w:t xml:space="preserve"> centrales de enfermeras, dos espacios de trabajo para los médicos, área de preparación de medicamentos, filtros de entrada, vestidores para el personal y baños.</w:t>
      </w:r>
    </w:p>
    <w:p w14:paraId="7AD7C1A4" w14:textId="77777777" w:rsidR="007D0118" w:rsidRPr="00606A4B" w:rsidRDefault="007D0118" w:rsidP="007D0118">
      <w:pPr>
        <w:spacing w:after="0" w:line="240" w:lineRule="atLeast"/>
        <w:jc w:val="both"/>
        <w:rPr>
          <w:rFonts w:ascii="Montserrat Light" w:eastAsia="Batang" w:hAnsi="Montserrat Light" w:cs="Arial"/>
          <w:sz w:val="24"/>
          <w:szCs w:val="24"/>
        </w:rPr>
      </w:pPr>
    </w:p>
    <w:p w14:paraId="422CB700" w14:textId="77777777" w:rsidR="007D0118" w:rsidRPr="00606A4B" w:rsidRDefault="007D0118" w:rsidP="007D0118">
      <w:pPr>
        <w:spacing w:after="0" w:line="240" w:lineRule="atLeast"/>
        <w:jc w:val="both"/>
        <w:rPr>
          <w:rFonts w:ascii="Montserrat Light" w:eastAsia="Batang" w:hAnsi="Montserrat Light" w:cs="Arial"/>
          <w:sz w:val="24"/>
          <w:szCs w:val="24"/>
        </w:rPr>
      </w:pPr>
      <w:r w:rsidRPr="00606A4B">
        <w:rPr>
          <w:rFonts w:ascii="Montserrat Light" w:eastAsia="Batang" w:hAnsi="Montserrat Light" w:cs="Arial"/>
          <w:sz w:val="24"/>
          <w:szCs w:val="24"/>
        </w:rPr>
        <w:t>El HGZ No. 2 otorga atención a pacientes referidos por el servicio de medicina familiar de régimen ordinario</w:t>
      </w:r>
      <w:r>
        <w:rPr>
          <w:rFonts w:ascii="Montserrat Light" w:eastAsia="Batang" w:hAnsi="Montserrat Light" w:cs="Arial"/>
          <w:sz w:val="24"/>
          <w:szCs w:val="24"/>
        </w:rPr>
        <w:t>,</w:t>
      </w:r>
      <w:r w:rsidRPr="00606A4B">
        <w:rPr>
          <w:rFonts w:ascii="Montserrat Light" w:eastAsia="Batang" w:hAnsi="Montserrat Light" w:cs="Arial"/>
          <w:sz w:val="24"/>
          <w:szCs w:val="24"/>
        </w:rPr>
        <w:t xml:space="preserve"> de los municipios</w:t>
      </w:r>
      <w:r>
        <w:rPr>
          <w:rFonts w:ascii="Montserrat Light" w:eastAsia="Batang" w:hAnsi="Montserrat Light" w:cs="Arial"/>
          <w:sz w:val="24"/>
          <w:szCs w:val="24"/>
        </w:rPr>
        <w:t>:</w:t>
      </w:r>
      <w:r w:rsidRPr="00606A4B">
        <w:rPr>
          <w:rFonts w:ascii="Montserrat Light" w:eastAsia="Batang" w:hAnsi="Montserrat Light" w:cs="Arial"/>
          <w:sz w:val="24"/>
          <w:szCs w:val="24"/>
        </w:rPr>
        <w:t xml:space="preserve"> Calera de Víctor Rosales, Río Grande, San Martín, Sombrerete, Chalchihuites, La Colorada, Juan Aldama, Miguel Auza, Valparaíso, Saín Alto y Cañitas.</w:t>
      </w:r>
    </w:p>
    <w:p w14:paraId="48754FBE" w14:textId="77777777" w:rsidR="007D0118" w:rsidRPr="00606A4B" w:rsidRDefault="007D0118" w:rsidP="007D0118">
      <w:pPr>
        <w:spacing w:after="0" w:line="240" w:lineRule="atLeast"/>
        <w:jc w:val="both"/>
        <w:rPr>
          <w:rFonts w:ascii="Montserrat Light" w:eastAsia="Batang" w:hAnsi="Montserrat Light" w:cs="Arial"/>
          <w:sz w:val="24"/>
          <w:szCs w:val="24"/>
        </w:rPr>
      </w:pPr>
    </w:p>
    <w:p w14:paraId="57811692" w14:textId="77777777" w:rsidR="007D0118" w:rsidRDefault="007D0118" w:rsidP="007D0118">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p w14:paraId="0E4BC41F" w14:textId="77777777" w:rsidR="007D0118" w:rsidRPr="00AD1918" w:rsidRDefault="007D0118" w:rsidP="007D0118">
      <w:pPr>
        <w:spacing w:after="0" w:line="240" w:lineRule="atLeast"/>
        <w:jc w:val="center"/>
        <w:rPr>
          <w:rFonts w:ascii="Montserrat Light" w:hAnsi="Montserrat Light"/>
          <w:color w:val="000000"/>
          <w:sz w:val="24"/>
          <w:szCs w:val="24"/>
        </w:rPr>
      </w:pPr>
    </w:p>
    <w:p w14:paraId="0BAF8E04" w14:textId="77777777" w:rsidR="00CA224F" w:rsidRDefault="00CA224F" w:rsidP="007D0118">
      <w:pPr>
        <w:spacing w:after="0" w:line="240" w:lineRule="atLeast"/>
      </w:pPr>
    </w:p>
    <w:sectPr w:rsidR="00CA224F"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33199" w14:textId="77777777" w:rsidR="00324E95" w:rsidRDefault="00324E95">
      <w:pPr>
        <w:spacing w:after="0" w:line="240" w:lineRule="auto"/>
      </w:pPr>
      <w:r>
        <w:separator/>
      </w:r>
    </w:p>
  </w:endnote>
  <w:endnote w:type="continuationSeparator" w:id="0">
    <w:p w14:paraId="764CBCA0" w14:textId="77777777" w:rsidR="00324E95" w:rsidRDefault="0032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3CF59" w14:textId="77777777" w:rsidR="00324E95" w:rsidRDefault="00324E95">
      <w:pPr>
        <w:spacing w:after="0" w:line="240" w:lineRule="auto"/>
      </w:pPr>
      <w:r>
        <w:separator/>
      </w:r>
    </w:p>
  </w:footnote>
  <w:footnote w:type="continuationSeparator" w:id="0">
    <w:p w14:paraId="2CB6DE21" w14:textId="77777777" w:rsidR="00324E95" w:rsidRDefault="00324E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293F" w14:textId="77777777" w:rsidR="00740836" w:rsidRDefault="0036293E" w:rsidP="00D7342B">
    <w:pPr>
      <w:pStyle w:val="Encabezado"/>
      <w:ind w:left="-284"/>
    </w:pPr>
    <w:r>
      <w:rPr>
        <w:noProof/>
        <w:lang w:eastAsia="es-MX"/>
      </w:rPr>
      <w:drawing>
        <wp:anchor distT="0" distB="0" distL="114300" distR="114300" simplePos="0" relativeHeight="251659264" behindDoc="1" locked="0" layoutInCell="1" allowOverlap="1" wp14:anchorId="41D3D599" wp14:editId="76B62FB0">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F19388A"/>
    <w:multiLevelType w:val="hybridMultilevel"/>
    <w:tmpl w:val="AD2276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18"/>
    <w:rsid w:val="000912C7"/>
    <w:rsid w:val="000B6F2E"/>
    <w:rsid w:val="000E4025"/>
    <w:rsid w:val="00324E95"/>
    <w:rsid w:val="0036293E"/>
    <w:rsid w:val="003D48E7"/>
    <w:rsid w:val="003D6483"/>
    <w:rsid w:val="004522CD"/>
    <w:rsid w:val="004D0B45"/>
    <w:rsid w:val="0057671D"/>
    <w:rsid w:val="00617E5C"/>
    <w:rsid w:val="00660794"/>
    <w:rsid w:val="007D0118"/>
    <w:rsid w:val="00874DE8"/>
    <w:rsid w:val="008D34E2"/>
    <w:rsid w:val="00954E75"/>
    <w:rsid w:val="009B48A8"/>
    <w:rsid w:val="00A96B5D"/>
    <w:rsid w:val="00AE0D35"/>
    <w:rsid w:val="00AF381F"/>
    <w:rsid w:val="00B972B6"/>
    <w:rsid w:val="00C53A6A"/>
    <w:rsid w:val="00CA224F"/>
    <w:rsid w:val="00CF5026"/>
    <w:rsid w:val="00D746F1"/>
    <w:rsid w:val="00DF34EA"/>
    <w:rsid w:val="00E85567"/>
    <w:rsid w:val="00F656AD"/>
    <w:rsid w:val="00FD7D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1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118"/>
    <w:pPr>
      <w:tabs>
        <w:tab w:val="center" w:pos="4153"/>
        <w:tab w:val="right" w:pos="8306"/>
      </w:tabs>
    </w:pPr>
  </w:style>
  <w:style w:type="character" w:customStyle="1" w:styleId="EncabezadoCar">
    <w:name w:val="Encabezado Car"/>
    <w:basedOn w:val="Fuentedeprrafopredeter"/>
    <w:link w:val="Encabezado"/>
    <w:uiPriority w:val="99"/>
    <w:rsid w:val="007D0118"/>
    <w:rPr>
      <w:rFonts w:ascii="Calibri" w:eastAsia="Calibri" w:hAnsi="Calibri" w:cs="Times New Roman"/>
    </w:rPr>
  </w:style>
  <w:style w:type="paragraph" w:styleId="Prrafodelista">
    <w:name w:val="List Paragraph"/>
    <w:basedOn w:val="Normal"/>
    <w:uiPriority w:val="34"/>
    <w:qFormat/>
    <w:rsid w:val="007D0118"/>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1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118"/>
    <w:pPr>
      <w:tabs>
        <w:tab w:val="center" w:pos="4153"/>
        <w:tab w:val="right" w:pos="8306"/>
      </w:tabs>
    </w:pPr>
  </w:style>
  <w:style w:type="character" w:customStyle="1" w:styleId="EncabezadoCar">
    <w:name w:val="Encabezado Car"/>
    <w:basedOn w:val="Fuentedeprrafopredeter"/>
    <w:link w:val="Encabezado"/>
    <w:uiPriority w:val="99"/>
    <w:rsid w:val="007D0118"/>
    <w:rPr>
      <w:rFonts w:ascii="Calibri" w:eastAsia="Calibri" w:hAnsi="Calibri" w:cs="Times New Roman"/>
    </w:rPr>
  </w:style>
  <w:style w:type="paragraph" w:styleId="Prrafodelista">
    <w:name w:val="List Paragraph"/>
    <w:basedOn w:val="Normal"/>
    <w:uiPriority w:val="34"/>
    <w:qFormat/>
    <w:rsid w:val="007D0118"/>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718</Words>
  <Characters>3952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4</cp:revision>
  <dcterms:created xsi:type="dcterms:W3CDTF">2020-07-06T22:46:00Z</dcterms:created>
  <dcterms:modified xsi:type="dcterms:W3CDTF">2020-07-06T22:52:00Z</dcterms:modified>
</cp:coreProperties>
</file>