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95" w:rsidRPr="00391F95" w:rsidRDefault="001E3018" w:rsidP="00391F95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 </w:t>
      </w:r>
      <w:r w:rsidR="00A668A7">
        <w:rPr>
          <w:rFonts w:ascii="Montserrat Light" w:eastAsia="Batang" w:hAnsi="Montserrat Light" w:cs="Arial"/>
          <w:sz w:val="24"/>
          <w:szCs w:val="24"/>
          <w:lang w:val="es-ES"/>
        </w:rPr>
        <w:t>Ciudad de México</w:t>
      </w:r>
      <w:r w:rsidR="00391F95" w:rsidRPr="00391F95">
        <w:rPr>
          <w:rFonts w:ascii="Montserrat Light" w:eastAsia="Batang" w:hAnsi="Montserrat Light" w:cs="Arial"/>
          <w:sz w:val="24"/>
          <w:szCs w:val="24"/>
          <w:lang w:val="es-ES"/>
        </w:rPr>
        <w:t xml:space="preserve">, </w:t>
      </w:r>
      <w:r w:rsidR="00343951">
        <w:rPr>
          <w:rFonts w:ascii="Montserrat Light" w:eastAsia="Batang" w:hAnsi="Montserrat Light" w:cs="Arial"/>
          <w:sz w:val="24"/>
          <w:szCs w:val="24"/>
          <w:lang w:val="es-ES"/>
        </w:rPr>
        <w:t xml:space="preserve">viernes 30 </w:t>
      </w:r>
      <w:r w:rsidR="00391F95" w:rsidRPr="00391F95">
        <w:rPr>
          <w:rFonts w:ascii="Montserrat Light" w:eastAsia="Batang" w:hAnsi="Montserrat Light" w:cs="Arial"/>
          <w:sz w:val="24"/>
          <w:szCs w:val="24"/>
          <w:lang w:val="es-ES"/>
        </w:rPr>
        <w:t xml:space="preserve">de </w:t>
      </w:r>
      <w:r w:rsidR="00AD6E24">
        <w:rPr>
          <w:rFonts w:ascii="Montserrat Light" w:eastAsia="Batang" w:hAnsi="Montserrat Light" w:cs="Arial"/>
          <w:sz w:val="24"/>
          <w:szCs w:val="24"/>
          <w:lang w:val="es-ES"/>
        </w:rPr>
        <w:t xml:space="preserve">julio </w:t>
      </w:r>
      <w:r w:rsidR="00391F95" w:rsidRPr="00391F95">
        <w:rPr>
          <w:rFonts w:ascii="Montserrat Light" w:eastAsia="Batang" w:hAnsi="Montserrat Light" w:cs="Arial"/>
          <w:sz w:val="24"/>
          <w:szCs w:val="24"/>
          <w:lang w:val="es-ES"/>
        </w:rPr>
        <w:t>de 2021</w:t>
      </w:r>
    </w:p>
    <w:p w:rsidR="000A27E7" w:rsidRDefault="000A27E7" w:rsidP="000A27E7">
      <w:pPr>
        <w:spacing w:after="0" w:line="240" w:lineRule="atLeast"/>
        <w:ind w:left="708"/>
        <w:jc w:val="right"/>
        <w:rPr>
          <w:rFonts w:ascii="Montserrat Light" w:hAnsi="Montserrat Light"/>
          <w:sz w:val="24"/>
          <w:szCs w:val="24"/>
          <w:lang w:val="es-ES"/>
        </w:rPr>
      </w:pPr>
      <w:r>
        <w:rPr>
          <w:rFonts w:ascii="Montserrat Light" w:hAnsi="Montserrat Light"/>
          <w:sz w:val="24"/>
          <w:szCs w:val="24"/>
          <w:lang w:val="es-ES"/>
        </w:rPr>
        <w:t xml:space="preserve">No. </w:t>
      </w:r>
      <w:r w:rsidR="00D15F13">
        <w:rPr>
          <w:rFonts w:ascii="Montserrat Light" w:hAnsi="Montserrat Light"/>
          <w:sz w:val="24"/>
          <w:szCs w:val="24"/>
          <w:lang w:val="es-ES"/>
        </w:rPr>
        <w:t>332</w:t>
      </w:r>
      <w:r>
        <w:rPr>
          <w:rFonts w:ascii="Montserrat Light" w:hAnsi="Montserrat Light"/>
          <w:sz w:val="24"/>
          <w:szCs w:val="24"/>
          <w:lang w:val="es-ES"/>
        </w:rPr>
        <w:t>/2021.</w:t>
      </w:r>
    </w:p>
    <w:p w:rsidR="000A27E7" w:rsidRPr="00391F95" w:rsidRDefault="000A27E7" w:rsidP="00391F95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391F95" w:rsidRPr="00391F95" w:rsidRDefault="00E13783" w:rsidP="00391F95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  <w:lang w:val="es-ES"/>
        </w:rPr>
      </w:pPr>
      <w:r>
        <w:rPr>
          <w:rFonts w:ascii="Montserrat Light" w:eastAsia="Batang" w:hAnsi="Montserrat Light" w:cs="Arial"/>
          <w:b/>
          <w:sz w:val="36"/>
          <w:szCs w:val="36"/>
          <w:lang w:val="es-ES"/>
        </w:rPr>
        <w:t>BOLETÍN DE PRENSA</w:t>
      </w:r>
    </w:p>
    <w:p w:rsidR="00D52B82" w:rsidRPr="00D52B82" w:rsidRDefault="00D52B82" w:rsidP="00D52B82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D52B82" w:rsidRPr="00D15F13" w:rsidRDefault="00D15F13" w:rsidP="00D52B82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8"/>
          <w:szCs w:val="24"/>
          <w:lang w:val="es-ES"/>
        </w:rPr>
      </w:pPr>
      <w:r w:rsidRPr="00D15F13">
        <w:rPr>
          <w:rFonts w:ascii="Montserrat Light" w:eastAsia="Batang" w:hAnsi="Montserrat Light" w:cs="Arial"/>
          <w:b/>
          <w:sz w:val="28"/>
          <w:szCs w:val="24"/>
          <w:lang w:val="es-ES"/>
        </w:rPr>
        <w:t>Desde este 30 de julio p</w:t>
      </w:r>
      <w:r w:rsidR="0016241B" w:rsidRPr="00D15F13">
        <w:rPr>
          <w:rFonts w:ascii="Montserrat Light" w:eastAsia="Batang" w:hAnsi="Montserrat Light" w:cs="Arial"/>
          <w:b/>
          <w:sz w:val="28"/>
          <w:szCs w:val="24"/>
          <w:lang w:val="es-ES"/>
        </w:rPr>
        <w:t xml:space="preserve">ensionados </w:t>
      </w:r>
      <w:r w:rsidRPr="00D15F13">
        <w:rPr>
          <w:rFonts w:ascii="Montserrat Light" w:eastAsia="Batang" w:hAnsi="Montserrat Light" w:cs="Arial"/>
          <w:b/>
          <w:sz w:val="28"/>
          <w:szCs w:val="24"/>
          <w:lang w:val="es-ES"/>
        </w:rPr>
        <w:t>d</w:t>
      </w:r>
      <w:r w:rsidR="0016241B" w:rsidRPr="00D15F13">
        <w:rPr>
          <w:rFonts w:ascii="Montserrat Light" w:eastAsia="Batang" w:hAnsi="Montserrat Light" w:cs="Arial"/>
          <w:b/>
          <w:sz w:val="28"/>
          <w:szCs w:val="24"/>
          <w:lang w:val="es-ES"/>
        </w:rPr>
        <w:t xml:space="preserve">el IMSS </w:t>
      </w:r>
      <w:r w:rsidR="004B5A93" w:rsidRPr="00D15F13">
        <w:rPr>
          <w:rFonts w:ascii="Montserrat Light" w:eastAsia="Batang" w:hAnsi="Montserrat Light" w:cs="Arial"/>
          <w:b/>
          <w:sz w:val="28"/>
          <w:szCs w:val="24"/>
          <w:lang w:val="es-ES"/>
        </w:rPr>
        <w:t xml:space="preserve">cuentan con </w:t>
      </w:r>
      <w:r w:rsidR="0016241B" w:rsidRPr="00D15F13">
        <w:rPr>
          <w:rFonts w:ascii="Montserrat Light" w:eastAsia="Batang" w:hAnsi="Montserrat Light" w:cs="Arial"/>
          <w:b/>
          <w:sz w:val="28"/>
          <w:szCs w:val="24"/>
          <w:lang w:val="es-ES"/>
        </w:rPr>
        <w:t>pago de</w:t>
      </w:r>
      <w:r w:rsidRPr="00D15F13">
        <w:rPr>
          <w:rFonts w:ascii="Montserrat Light" w:eastAsia="Batang" w:hAnsi="Montserrat Light" w:cs="Arial"/>
          <w:b/>
          <w:sz w:val="28"/>
          <w:szCs w:val="24"/>
          <w:lang w:val="es-ES"/>
        </w:rPr>
        <w:t>l mes de</w:t>
      </w:r>
      <w:r w:rsidR="0016241B" w:rsidRPr="00D15F13">
        <w:rPr>
          <w:rFonts w:ascii="Montserrat Light" w:eastAsia="Batang" w:hAnsi="Montserrat Light" w:cs="Arial"/>
          <w:b/>
          <w:sz w:val="28"/>
          <w:szCs w:val="24"/>
          <w:lang w:val="es-ES"/>
        </w:rPr>
        <w:t xml:space="preserve"> agosto </w:t>
      </w:r>
    </w:p>
    <w:p w:rsidR="00D52B82" w:rsidRDefault="0016241B" w:rsidP="00402B02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ascii="Montserrat Light" w:eastAsia="Batang" w:hAnsi="Montserrat Light" w:cs="Arial"/>
          <w:b/>
          <w:lang w:val="es-ES"/>
        </w:rPr>
      </w:pPr>
      <w:r>
        <w:rPr>
          <w:rFonts w:ascii="Montserrat Light" w:eastAsia="Batang" w:hAnsi="Montserrat Light" w:cs="Arial"/>
          <w:b/>
          <w:lang w:val="es-ES"/>
        </w:rPr>
        <w:t xml:space="preserve">El Seguro Social reitera el llamado </w:t>
      </w:r>
      <w:r w:rsidR="00D15F13">
        <w:rPr>
          <w:rFonts w:ascii="Montserrat Light" w:eastAsia="Batang" w:hAnsi="Montserrat Light" w:cs="Arial"/>
          <w:b/>
          <w:lang w:val="es-ES"/>
        </w:rPr>
        <w:t xml:space="preserve">a la población </w:t>
      </w:r>
      <w:r>
        <w:rPr>
          <w:rFonts w:ascii="Montserrat Light" w:eastAsia="Batang" w:hAnsi="Montserrat Light" w:cs="Arial"/>
          <w:b/>
          <w:lang w:val="es-ES"/>
        </w:rPr>
        <w:t>a no acudir a sucursales o cajeros automáticos para evitar posibles contagios de COVID-19.</w:t>
      </w:r>
    </w:p>
    <w:p w:rsidR="0016241B" w:rsidRPr="00D52B82" w:rsidRDefault="00D15F13" w:rsidP="00402B02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ascii="Montserrat Light" w:eastAsia="Batang" w:hAnsi="Montserrat Light" w:cs="Arial"/>
          <w:b/>
          <w:lang w:val="es-ES"/>
        </w:rPr>
      </w:pPr>
      <w:r>
        <w:rPr>
          <w:rFonts w:ascii="Montserrat Light" w:eastAsia="Batang" w:hAnsi="Montserrat Light" w:cs="Arial"/>
          <w:b/>
          <w:lang w:val="es-ES"/>
        </w:rPr>
        <w:t>También i</w:t>
      </w:r>
      <w:r w:rsidR="00343951">
        <w:rPr>
          <w:rFonts w:ascii="Montserrat Light" w:eastAsia="Batang" w:hAnsi="Montserrat Light" w:cs="Arial"/>
          <w:b/>
          <w:lang w:val="es-ES"/>
        </w:rPr>
        <w:t>nvita a los pensionados vacunados a no bajar la guardia y continuar las medidas sanitarias: uso de cubreboca</w:t>
      </w:r>
      <w:r>
        <w:rPr>
          <w:rFonts w:ascii="Montserrat Light" w:eastAsia="Batang" w:hAnsi="Montserrat Light" w:cs="Arial"/>
          <w:b/>
          <w:lang w:val="es-ES"/>
        </w:rPr>
        <w:t>s</w:t>
      </w:r>
      <w:r w:rsidR="00343951">
        <w:rPr>
          <w:rFonts w:ascii="Montserrat Light" w:eastAsia="Batang" w:hAnsi="Montserrat Light" w:cs="Arial"/>
          <w:b/>
          <w:lang w:val="es-ES"/>
        </w:rPr>
        <w:t xml:space="preserve">, lavado de manos y sana distancia.  </w:t>
      </w:r>
    </w:p>
    <w:p w:rsidR="00D52B82" w:rsidRPr="00D52B82" w:rsidRDefault="00D52B82" w:rsidP="00402B02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16241B" w:rsidRDefault="0016241B" w:rsidP="00744A71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A partir de este viernes 30 de julio, los casi cuatro millones de pensionados </w:t>
      </w:r>
      <w:r w:rsidR="00D15F13">
        <w:rPr>
          <w:rFonts w:ascii="Montserrat Light" w:eastAsia="Batang" w:hAnsi="Montserrat Light" w:cs="Arial"/>
          <w:sz w:val="24"/>
          <w:szCs w:val="24"/>
          <w:lang w:val="es-ES"/>
        </w:rPr>
        <w:t xml:space="preserve">del Instituto Mexicano del Seguro Social (IMSS)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cuentan con el pago </w:t>
      </w:r>
      <w:r w:rsidR="00D15F13">
        <w:rPr>
          <w:rFonts w:ascii="Montserrat Light" w:eastAsia="Batang" w:hAnsi="Montserrat Light" w:cs="Arial"/>
          <w:sz w:val="24"/>
          <w:szCs w:val="24"/>
          <w:lang w:val="es-ES"/>
        </w:rPr>
        <w:t>correspondiente a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l mes de agosto</w:t>
      </w:r>
      <w:r w:rsidR="00D15F13">
        <w:rPr>
          <w:rFonts w:ascii="Montserrat Light" w:eastAsia="Batang" w:hAnsi="Montserrat Light" w:cs="Arial"/>
          <w:sz w:val="24"/>
          <w:szCs w:val="24"/>
          <w:lang w:val="es-ES"/>
        </w:rPr>
        <w:t>.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 </w:t>
      </w:r>
    </w:p>
    <w:p w:rsidR="0016241B" w:rsidRDefault="0016241B" w:rsidP="00744A71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16241B" w:rsidRDefault="00D15F13" w:rsidP="00744A71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El Instituto hizo un llamado </w:t>
      </w:r>
      <w:r w:rsidR="0016241B">
        <w:rPr>
          <w:rFonts w:ascii="Montserrat Light" w:eastAsia="Batang" w:hAnsi="Montserrat Light" w:cs="Arial"/>
          <w:sz w:val="24"/>
          <w:szCs w:val="24"/>
          <w:lang w:val="es-ES"/>
        </w:rPr>
        <w:t>a la población mayor de 60 años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 a </w:t>
      </w:r>
      <w:r w:rsidR="0016241B">
        <w:rPr>
          <w:rFonts w:ascii="Montserrat Light" w:eastAsia="Batang" w:hAnsi="Montserrat Light" w:cs="Arial"/>
          <w:sz w:val="24"/>
          <w:szCs w:val="24"/>
          <w:lang w:val="es-ES"/>
        </w:rPr>
        <w:t>no acudir a sucursales bancarias el mismo día de pago de su pensión, con el fin de evitar aglomeraciones en ventanillas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="0016241B">
        <w:rPr>
          <w:rFonts w:ascii="Montserrat Light" w:eastAsia="Batang" w:hAnsi="Montserrat Light" w:cs="Arial"/>
          <w:sz w:val="24"/>
          <w:szCs w:val="24"/>
          <w:lang w:val="es-ES"/>
        </w:rPr>
        <w:t xml:space="preserve"> cajeros automáticos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y </w:t>
      </w:r>
      <w:r w:rsidR="0016241B">
        <w:rPr>
          <w:rFonts w:ascii="Montserrat Light" w:eastAsia="Batang" w:hAnsi="Montserrat Light" w:cs="Arial"/>
          <w:sz w:val="24"/>
          <w:szCs w:val="24"/>
          <w:lang w:val="es-ES"/>
        </w:rPr>
        <w:t xml:space="preserve">no exponerse a posibles contagios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de COVID-19.</w:t>
      </w:r>
    </w:p>
    <w:p w:rsidR="0016241B" w:rsidRDefault="0016241B" w:rsidP="00744A71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343951" w:rsidRDefault="00D15F13" w:rsidP="00744A71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>
        <w:rPr>
          <w:rFonts w:ascii="Montserrat Light" w:eastAsia="Batang" w:hAnsi="Montserrat Light" w:cs="Arial"/>
          <w:sz w:val="24"/>
          <w:szCs w:val="24"/>
          <w:lang w:val="es-ES"/>
        </w:rPr>
        <w:t>E</w:t>
      </w:r>
      <w:r w:rsidR="0016241B">
        <w:rPr>
          <w:rFonts w:ascii="Montserrat Light" w:eastAsia="Batang" w:hAnsi="Montserrat Light" w:cs="Arial"/>
          <w:sz w:val="24"/>
          <w:szCs w:val="24"/>
          <w:lang w:val="es-ES"/>
        </w:rPr>
        <w:t xml:space="preserve">l Seguro Social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exhortó</w:t>
      </w:r>
      <w:r w:rsidR="00343951">
        <w:rPr>
          <w:rFonts w:ascii="Montserrat Light" w:eastAsia="Batang" w:hAnsi="Montserrat Light" w:cs="Arial"/>
          <w:sz w:val="24"/>
          <w:szCs w:val="24"/>
          <w:lang w:val="es-ES"/>
        </w:rPr>
        <w:t xml:space="preserve"> a los adultos mayores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a </w:t>
      </w:r>
      <w:r w:rsidR="00343951">
        <w:rPr>
          <w:rFonts w:ascii="Montserrat Light" w:eastAsia="Batang" w:hAnsi="Montserrat Light" w:cs="Arial"/>
          <w:sz w:val="24"/>
          <w:szCs w:val="24"/>
          <w:lang w:val="es-ES"/>
        </w:rPr>
        <w:t xml:space="preserve">no bajar la guardia si ya están vacunados y continuar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con </w:t>
      </w:r>
      <w:r w:rsidR="00343951">
        <w:rPr>
          <w:rFonts w:ascii="Montserrat Light" w:eastAsia="Batang" w:hAnsi="Montserrat Light" w:cs="Arial"/>
          <w:sz w:val="24"/>
          <w:szCs w:val="24"/>
          <w:lang w:val="es-ES"/>
        </w:rPr>
        <w:t xml:space="preserve">las medidas preventivas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como </w:t>
      </w:r>
      <w:r w:rsidR="00343951">
        <w:rPr>
          <w:rFonts w:ascii="Montserrat Light" w:eastAsia="Batang" w:hAnsi="Montserrat Light" w:cs="Arial"/>
          <w:sz w:val="24"/>
          <w:szCs w:val="24"/>
          <w:lang w:val="es-ES"/>
        </w:rPr>
        <w:t>uso de cubreboca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s</w:t>
      </w:r>
      <w:r w:rsidR="00343951">
        <w:rPr>
          <w:rFonts w:ascii="Montserrat Light" w:eastAsia="Batang" w:hAnsi="Montserrat Light" w:cs="Arial"/>
          <w:sz w:val="24"/>
          <w:szCs w:val="24"/>
          <w:lang w:val="es-ES"/>
        </w:rPr>
        <w:t xml:space="preserve"> en todo momento, mantener la sana distancia, lavado de manos frecuente o higiene con alcohol gel.</w:t>
      </w:r>
    </w:p>
    <w:p w:rsidR="00343951" w:rsidRDefault="00343951" w:rsidP="00744A71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343951" w:rsidRDefault="00343951" w:rsidP="00744A71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>
        <w:rPr>
          <w:rFonts w:ascii="Montserrat Light" w:eastAsia="Batang" w:hAnsi="Montserrat Light" w:cs="Arial"/>
          <w:sz w:val="24"/>
          <w:szCs w:val="24"/>
          <w:lang w:val="es-ES"/>
        </w:rPr>
        <w:t>Para evitar el riesgo de contagios en este grupo vulnerable, el IMSS recomend</w:t>
      </w:r>
      <w:r w:rsidR="00D15F13">
        <w:rPr>
          <w:rFonts w:ascii="Montserrat Light" w:eastAsia="Batang" w:hAnsi="Montserrat Light" w:cs="Arial"/>
          <w:sz w:val="24"/>
          <w:szCs w:val="24"/>
          <w:lang w:val="es-ES"/>
        </w:rPr>
        <w:t>ó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 a la población pensionada retirar sus recursos en los días subsecuentes o hacerlo en tiendas de autoservicio; realizar compras con tarjetas bancarias en comercios autorizados, además de utilizar los servicios de banca en línea para el pago de bienes y servicios.</w:t>
      </w:r>
    </w:p>
    <w:p w:rsidR="00343951" w:rsidRDefault="00343951" w:rsidP="00744A71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16241B" w:rsidRDefault="00343951" w:rsidP="00744A71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Para aclarar dudas o solicitar información relativa al pago, los pensionados o sus familiares pueden llamar al número gratuito 800 623 23 23 seleccionar la opción número 3 “Pensionados”, donde serán atendidos por un representante del </w:t>
      </w:r>
      <w:r w:rsidR="00D15F13">
        <w:rPr>
          <w:rFonts w:ascii="Montserrat Light" w:eastAsia="Batang" w:hAnsi="Montserrat Light" w:cs="Arial"/>
          <w:sz w:val="24"/>
          <w:szCs w:val="24"/>
          <w:lang w:val="es-ES"/>
        </w:rPr>
        <w:t>Instituto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.   </w:t>
      </w:r>
      <w:r w:rsidR="0016241B">
        <w:rPr>
          <w:rFonts w:ascii="Montserrat Light" w:eastAsia="Batang" w:hAnsi="Montserrat Light" w:cs="Arial"/>
          <w:sz w:val="24"/>
          <w:szCs w:val="24"/>
          <w:lang w:val="es-ES"/>
        </w:rPr>
        <w:t xml:space="preserve">   </w:t>
      </w:r>
    </w:p>
    <w:p w:rsidR="00E20762" w:rsidRPr="00E20762" w:rsidRDefault="00E20762" w:rsidP="00402B02">
      <w:pPr>
        <w:spacing w:after="0" w:line="240" w:lineRule="auto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E20762">
        <w:rPr>
          <w:rFonts w:ascii="Montserrat Light" w:eastAsia="Batang" w:hAnsi="Montserrat Light" w:cs="Arial"/>
          <w:sz w:val="24"/>
          <w:szCs w:val="24"/>
          <w:lang w:val="es-ES"/>
        </w:rPr>
        <w:t xml:space="preserve">    </w:t>
      </w:r>
    </w:p>
    <w:p w:rsidR="008033DE" w:rsidRPr="00391F95" w:rsidRDefault="00391F95" w:rsidP="00402B02">
      <w:pPr>
        <w:spacing w:after="0" w:line="240" w:lineRule="auto"/>
        <w:jc w:val="center"/>
        <w:rPr>
          <w:rFonts w:ascii="Montserrat Light" w:hAnsi="Montserrat Light"/>
          <w:b/>
          <w:sz w:val="24"/>
          <w:lang w:val="es-ES"/>
        </w:rPr>
      </w:pPr>
      <w:r w:rsidRPr="00391F95">
        <w:rPr>
          <w:rFonts w:ascii="Montserrat Light" w:eastAsia="Batang" w:hAnsi="Montserrat Light" w:cs="Arial"/>
          <w:b/>
          <w:sz w:val="24"/>
          <w:szCs w:val="24"/>
          <w:lang w:val="es-ES"/>
        </w:rPr>
        <w:t>--- o0o ---</w:t>
      </w:r>
    </w:p>
    <w:sectPr w:rsidR="008033DE" w:rsidRPr="00391F95" w:rsidSect="00C9138B">
      <w:headerReference w:type="default" r:id="rId9"/>
      <w:footerReference w:type="default" r:id="rId10"/>
      <w:pgSz w:w="12240" w:h="15840" w:code="1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0A" w:rsidRDefault="005A600A" w:rsidP="00B24F05">
      <w:pPr>
        <w:spacing w:after="0" w:line="240" w:lineRule="auto"/>
      </w:pPr>
      <w:r>
        <w:separator/>
      </w:r>
    </w:p>
  </w:endnote>
  <w:endnote w:type="continuationSeparator" w:id="0">
    <w:p w:rsidR="005A600A" w:rsidRDefault="005A600A" w:rsidP="00B2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43" w:rsidRDefault="00EB104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CE86E9" wp14:editId="6C1AA2E3">
          <wp:simplePos x="0" y="0"/>
          <wp:positionH relativeFrom="column">
            <wp:posOffset>-1080135</wp:posOffset>
          </wp:positionH>
          <wp:positionV relativeFrom="paragraph">
            <wp:posOffset>-163468</wp:posOffset>
          </wp:positionV>
          <wp:extent cx="7810378" cy="1026891"/>
          <wp:effectExtent l="0" t="0" r="635" b="190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378" cy="102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0A" w:rsidRDefault="005A600A" w:rsidP="00B24F05">
      <w:pPr>
        <w:spacing w:after="0" w:line="240" w:lineRule="auto"/>
      </w:pPr>
      <w:r>
        <w:separator/>
      </w:r>
    </w:p>
  </w:footnote>
  <w:footnote w:type="continuationSeparator" w:id="0">
    <w:p w:rsidR="005A600A" w:rsidRDefault="005A600A" w:rsidP="00B2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05" w:rsidRPr="00AB4940" w:rsidRDefault="00401E1E" w:rsidP="00AB49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C0F1934" wp14:editId="2A46BD07">
          <wp:simplePos x="0" y="0"/>
          <wp:positionH relativeFrom="column">
            <wp:posOffset>-1080135</wp:posOffset>
          </wp:positionH>
          <wp:positionV relativeFrom="paragraph">
            <wp:posOffset>-680629</wp:posOffset>
          </wp:positionV>
          <wp:extent cx="7777609" cy="2119086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2_membreatda_carta_esquema copy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609" cy="211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5F92"/>
    <w:multiLevelType w:val="hybridMultilevel"/>
    <w:tmpl w:val="6FEAF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874A5"/>
    <w:multiLevelType w:val="hybridMultilevel"/>
    <w:tmpl w:val="73ACF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9E"/>
    <w:rsid w:val="00002B23"/>
    <w:rsid w:val="000044AB"/>
    <w:rsid w:val="00012AF6"/>
    <w:rsid w:val="000A27E7"/>
    <w:rsid w:val="000A5494"/>
    <w:rsid w:val="00126A46"/>
    <w:rsid w:val="0013427C"/>
    <w:rsid w:val="00134D7B"/>
    <w:rsid w:val="0015390C"/>
    <w:rsid w:val="00155FE0"/>
    <w:rsid w:val="0016241B"/>
    <w:rsid w:val="0016557B"/>
    <w:rsid w:val="001E07A8"/>
    <w:rsid w:val="001E3018"/>
    <w:rsid w:val="00202ACC"/>
    <w:rsid w:val="00280748"/>
    <w:rsid w:val="002922E1"/>
    <w:rsid w:val="002B2601"/>
    <w:rsid w:val="002B617C"/>
    <w:rsid w:val="00327C78"/>
    <w:rsid w:val="00343951"/>
    <w:rsid w:val="003527CF"/>
    <w:rsid w:val="003764DC"/>
    <w:rsid w:val="00391F95"/>
    <w:rsid w:val="003F1DD3"/>
    <w:rsid w:val="003F2ED2"/>
    <w:rsid w:val="00401E1E"/>
    <w:rsid w:val="00402B02"/>
    <w:rsid w:val="004077BC"/>
    <w:rsid w:val="00417278"/>
    <w:rsid w:val="00420C36"/>
    <w:rsid w:val="004325D6"/>
    <w:rsid w:val="00467062"/>
    <w:rsid w:val="00487FCC"/>
    <w:rsid w:val="004902E8"/>
    <w:rsid w:val="004B0288"/>
    <w:rsid w:val="004B5A93"/>
    <w:rsid w:val="00503F15"/>
    <w:rsid w:val="00507102"/>
    <w:rsid w:val="00550743"/>
    <w:rsid w:val="00561CA0"/>
    <w:rsid w:val="0059356C"/>
    <w:rsid w:val="005A54F1"/>
    <w:rsid w:val="005A600A"/>
    <w:rsid w:val="005A7928"/>
    <w:rsid w:val="005B0139"/>
    <w:rsid w:val="005C451C"/>
    <w:rsid w:val="005F66FE"/>
    <w:rsid w:val="0063392B"/>
    <w:rsid w:val="0066044F"/>
    <w:rsid w:val="00661613"/>
    <w:rsid w:val="00664AE2"/>
    <w:rsid w:val="00665E83"/>
    <w:rsid w:val="00667371"/>
    <w:rsid w:val="006A1DF8"/>
    <w:rsid w:val="006B6FB6"/>
    <w:rsid w:val="006C2496"/>
    <w:rsid w:val="006F1405"/>
    <w:rsid w:val="00706E36"/>
    <w:rsid w:val="00744A71"/>
    <w:rsid w:val="007F2032"/>
    <w:rsid w:val="00800471"/>
    <w:rsid w:val="008033DE"/>
    <w:rsid w:val="008855F7"/>
    <w:rsid w:val="008D1EBC"/>
    <w:rsid w:val="009411C0"/>
    <w:rsid w:val="00954F13"/>
    <w:rsid w:val="009618EB"/>
    <w:rsid w:val="00976F6C"/>
    <w:rsid w:val="00991537"/>
    <w:rsid w:val="00993E89"/>
    <w:rsid w:val="009A3736"/>
    <w:rsid w:val="009B2D46"/>
    <w:rsid w:val="009B4313"/>
    <w:rsid w:val="009C2A70"/>
    <w:rsid w:val="00A22071"/>
    <w:rsid w:val="00A46E7F"/>
    <w:rsid w:val="00A668A7"/>
    <w:rsid w:val="00A75F07"/>
    <w:rsid w:val="00A771E7"/>
    <w:rsid w:val="00A920EB"/>
    <w:rsid w:val="00AA7B76"/>
    <w:rsid w:val="00AB4940"/>
    <w:rsid w:val="00AC0130"/>
    <w:rsid w:val="00AC6EB3"/>
    <w:rsid w:val="00AD3723"/>
    <w:rsid w:val="00AD6E24"/>
    <w:rsid w:val="00AF3131"/>
    <w:rsid w:val="00B04043"/>
    <w:rsid w:val="00B07E5F"/>
    <w:rsid w:val="00B24F05"/>
    <w:rsid w:val="00B638C1"/>
    <w:rsid w:val="00B75E15"/>
    <w:rsid w:val="00B847C5"/>
    <w:rsid w:val="00BC0442"/>
    <w:rsid w:val="00BC1A71"/>
    <w:rsid w:val="00BC497D"/>
    <w:rsid w:val="00BD4FD4"/>
    <w:rsid w:val="00BF58B3"/>
    <w:rsid w:val="00C21AD2"/>
    <w:rsid w:val="00C30E8A"/>
    <w:rsid w:val="00C46920"/>
    <w:rsid w:val="00C90991"/>
    <w:rsid w:val="00C9138B"/>
    <w:rsid w:val="00CF1D9A"/>
    <w:rsid w:val="00D01624"/>
    <w:rsid w:val="00D12E4A"/>
    <w:rsid w:val="00D15F13"/>
    <w:rsid w:val="00D2706B"/>
    <w:rsid w:val="00D50E7E"/>
    <w:rsid w:val="00D52B82"/>
    <w:rsid w:val="00D666FB"/>
    <w:rsid w:val="00DB7462"/>
    <w:rsid w:val="00DE4A9E"/>
    <w:rsid w:val="00E13783"/>
    <w:rsid w:val="00E20762"/>
    <w:rsid w:val="00E34800"/>
    <w:rsid w:val="00E35056"/>
    <w:rsid w:val="00E628A2"/>
    <w:rsid w:val="00E66D3C"/>
    <w:rsid w:val="00E70E03"/>
    <w:rsid w:val="00E809E3"/>
    <w:rsid w:val="00E85698"/>
    <w:rsid w:val="00EB1043"/>
    <w:rsid w:val="00ED4A14"/>
    <w:rsid w:val="00EE4D2D"/>
    <w:rsid w:val="00F2028F"/>
    <w:rsid w:val="00F439FE"/>
    <w:rsid w:val="00F5260E"/>
    <w:rsid w:val="00F90582"/>
    <w:rsid w:val="00FA5BA5"/>
    <w:rsid w:val="00FA79E6"/>
    <w:rsid w:val="00FA7B2F"/>
    <w:rsid w:val="00FB3936"/>
    <w:rsid w:val="00FB4DAE"/>
    <w:rsid w:val="00FC121A"/>
    <w:rsid w:val="00FE41E8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1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BE1B-9E4A-49B5-A5FF-4C9AEF22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Rodriguez Dorantes</dc:creator>
  <cp:lastModifiedBy>monitoreo.imss</cp:lastModifiedBy>
  <cp:revision>2</cp:revision>
  <cp:lastPrinted>2020-05-14T22:24:00Z</cp:lastPrinted>
  <dcterms:created xsi:type="dcterms:W3CDTF">2021-07-30T17:39:00Z</dcterms:created>
  <dcterms:modified xsi:type="dcterms:W3CDTF">2021-07-30T17:39:00Z</dcterms:modified>
</cp:coreProperties>
</file>