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400B" w14:textId="5C6C01B7" w:rsidR="00ED3A68" w:rsidRPr="00C02B9D" w:rsidRDefault="00ED3A68" w:rsidP="009C1638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hAnsi="Montserrat Light" w:cs="Arial"/>
          <w:bCs/>
        </w:rPr>
        <w:t>Ciudad de México,</w:t>
      </w:r>
      <w:r w:rsidR="00F71B4A">
        <w:rPr>
          <w:rFonts w:ascii="Montserrat Light" w:hAnsi="Montserrat Light" w:cs="Arial"/>
          <w:bCs/>
        </w:rPr>
        <w:t xml:space="preserve"> </w:t>
      </w:r>
      <w:r w:rsidR="00921A0A">
        <w:rPr>
          <w:rFonts w:ascii="Montserrat Light" w:hAnsi="Montserrat Light" w:cs="Arial"/>
          <w:bCs/>
        </w:rPr>
        <w:t>jueves 16 de junio</w:t>
      </w:r>
      <w:r w:rsidRPr="00C02B9D">
        <w:rPr>
          <w:rFonts w:ascii="Montserrat Light" w:hAnsi="Montserrat Light" w:cs="Arial"/>
          <w:bCs/>
        </w:rPr>
        <w:t xml:space="preserve"> de 2022</w:t>
      </w:r>
    </w:p>
    <w:p w14:paraId="7274A682" w14:textId="2E6CFDE0" w:rsidR="00ED3A68" w:rsidRPr="00C02B9D" w:rsidRDefault="00ED3A68" w:rsidP="009C1638">
      <w:pPr>
        <w:spacing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eastAsia="Montserrat" w:hAnsi="Montserrat Light" w:cs="Montserrat"/>
        </w:rPr>
        <w:t xml:space="preserve">No. </w:t>
      </w:r>
      <w:r w:rsidR="00921A0A">
        <w:rPr>
          <w:rFonts w:ascii="Montserrat Light" w:eastAsia="Montserrat" w:hAnsi="Montserrat Light" w:cs="Montserrat"/>
        </w:rPr>
        <w:t>306</w:t>
      </w:r>
      <w:r w:rsidRPr="00C02B9D">
        <w:rPr>
          <w:rFonts w:ascii="Montserrat Light" w:eastAsia="Montserrat" w:hAnsi="Montserrat Light" w:cs="Montserrat"/>
        </w:rPr>
        <w:t>/2022</w:t>
      </w:r>
    </w:p>
    <w:p w14:paraId="0024B221" w14:textId="77777777" w:rsidR="00ED3A68" w:rsidRPr="00C02B9D" w:rsidRDefault="00ED3A68" w:rsidP="009C1638">
      <w:pPr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1AD25ADB" w14:textId="77777777" w:rsidR="00F71B4A" w:rsidRPr="006A7C0E" w:rsidRDefault="00F71B4A" w:rsidP="009C1638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6A7C0E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12F44640" w14:textId="77777777" w:rsidR="00F71B4A" w:rsidRPr="0046361B" w:rsidRDefault="00F71B4A" w:rsidP="009C1638">
      <w:pPr>
        <w:spacing w:line="240" w:lineRule="atLeast"/>
        <w:jc w:val="both"/>
        <w:rPr>
          <w:rFonts w:ascii="Montserrat Light" w:eastAsia="Batang" w:hAnsi="Montserrat Light" w:cs="Arial"/>
        </w:rPr>
      </w:pPr>
    </w:p>
    <w:p w14:paraId="34EA46EA" w14:textId="7D0CE9C4" w:rsidR="002E664A" w:rsidRDefault="00486575" w:rsidP="009C1638">
      <w:pPr>
        <w:suppressAutoHyphens/>
        <w:spacing w:line="240" w:lineRule="atLeast"/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 xml:space="preserve">Recibe IMSS </w:t>
      </w:r>
      <w:r w:rsidR="00076290">
        <w:rPr>
          <w:rFonts w:ascii="Montserrat Light" w:hAnsi="Montserrat Light"/>
          <w:b/>
          <w:sz w:val="28"/>
          <w:szCs w:val="28"/>
        </w:rPr>
        <w:t xml:space="preserve">donaciones altruistas de sangre </w:t>
      </w:r>
      <w:r w:rsidR="000834A3">
        <w:rPr>
          <w:rFonts w:ascii="Montserrat Light" w:hAnsi="Montserrat Light"/>
          <w:b/>
          <w:sz w:val="28"/>
          <w:szCs w:val="28"/>
        </w:rPr>
        <w:t>para</w:t>
      </w:r>
      <w:r w:rsidR="00076290">
        <w:rPr>
          <w:rFonts w:ascii="Montserrat Light" w:hAnsi="Montserrat Light"/>
          <w:b/>
          <w:sz w:val="28"/>
          <w:szCs w:val="28"/>
        </w:rPr>
        <w:t xml:space="preserve"> beneficia</w:t>
      </w:r>
      <w:r w:rsidR="000834A3">
        <w:rPr>
          <w:rFonts w:ascii="Montserrat Light" w:hAnsi="Montserrat Light"/>
          <w:b/>
          <w:sz w:val="28"/>
          <w:szCs w:val="28"/>
        </w:rPr>
        <w:t>r</w:t>
      </w:r>
      <w:r w:rsidR="00076290">
        <w:rPr>
          <w:rFonts w:ascii="Montserrat Light" w:hAnsi="Montserrat Light"/>
          <w:b/>
          <w:sz w:val="28"/>
          <w:szCs w:val="28"/>
        </w:rPr>
        <w:t xml:space="preserve"> a más de 120 pacientes</w:t>
      </w:r>
    </w:p>
    <w:p w14:paraId="1AAF5AF3" w14:textId="77777777" w:rsidR="002E664A" w:rsidRPr="0046361B" w:rsidRDefault="002E664A" w:rsidP="009C1638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65BDDA2A" w14:textId="05827012" w:rsidR="009C1638" w:rsidRPr="009C1638" w:rsidRDefault="009C1638" w:rsidP="009C1638">
      <w:pPr>
        <w:pStyle w:val="Prrafodelista"/>
        <w:numPr>
          <w:ilvl w:val="0"/>
          <w:numId w:val="6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bCs/>
        </w:rPr>
      </w:pPr>
      <w:r w:rsidRPr="009C1638">
        <w:rPr>
          <w:rFonts w:ascii="Montserrat Light" w:hAnsi="Montserrat Light"/>
          <w:b/>
          <w:bCs/>
        </w:rPr>
        <w:t>La sangre que se capta se utiliza en operaciones quirúrgicas, en personas que han sufrido traumatismos, o en enfermedades relacionadas con el cáncer</w:t>
      </w:r>
      <w:r>
        <w:rPr>
          <w:rFonts w:ascii="Montserrat Light" w:hAnsi="Montserrat Light"/>
          <w:b/>
          <w:bCs/>
        </w:rPr>
        <w:t>, entre otras</w:t>
      </w:r>
      <w:r w:rsidRPr="009C1638">
        <w:rPr>
          <w:rFonts w:ascii="Montserrat Light" w:hAnsi="Montserrat Light"/>
          <w:b/>
          <w:bCs/>
        </w:rPr>
        <w:t>.</w:t>
      </w:r>
    </w:p>
    <w:p w14:paraId="54B41931" w14:textId="77777777" w:rsidR="00B35B42" w:rsidRPr="00B35B42" w:rsidRDefault="00B35B42" w:rsidP="009C1638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5939B40C" w14:textId="5CB72115" w:rsidR="00921A0A" w:rsidRDefault="00921A0A" w:rsidP="009C1638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Del 13 al 15 de junio, el Instituto Mexicano del Seguro Social promovió en sus oficinas centrales en la Ciudad de México la donación altruista de sangre para fines médico-quirúrgicos, </w:t>
      </w:r>
      <w:r w:rsidR="00A266CB">
        <w:rPr>
          <w:rFonts w:ascii="Montserrat Light" w:hAnsi="Montserrat Light"/>
        </w:rPr>
        <w:t xml:space="preserve">y con el acumulado de </w:t>
      </w:r>
      <w:r w:rsidR="009240E2">
        <w:rPr>
          <w:rFonts w:ascii="Montserrat Light" w:hAnsi="Montserrat Light"/>
        </w:rPr>
        <w:t>dicha</w:t>
      </w:r>
      <w:r w:rsidR="00A266CB">
        <w:rPr>
          <w:rFonts w:ascii="Montserrat Light" w:hAnsi="Montserrat Light"/>
        </w:rPr>
        <w:t xml:space="preserve"> jornada </w:t>
      </w:r>
      <w:r w:rsidR="006724E5">
        <w:rPr>
          <w:rFonts w:ascii="Montserrat Light" w:hAnsi="Montserrat Light"/>
        </w:rPr>
        <w:t>más de 120 pacientes serán beneficiados</w:t>
      </w:r>
      <w:r w:rsidR="00C64D86">
        <w:rPr>
          <w:rFonts w:ascii="Montserrat Light" w:hAnsi="Montserrat Light"/>
        </w:rPr>
        <w:t>.</w:t>
      </w:r>
    </w:p>
    <w:p w14:paraId="1364D3DD" w14:textId="77777777" w:rsidR="00921A0A" w:rsidRDefault="00921A0A" w:rsidP="009C1638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2AF152E8" w14:textId="77777777" w:rsidR="00DB68C2" w:rsidRDefault="00DB68C2" w:rsidP="009C1638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La sangre que se capta se utiliza principalmente en operaciones quirúrgicas, en mujeres que han sufrido complicaciones obstétricas; para asistir a menores de edad con anemia grave, en personas que han sufrido traumatismos y que son sometidas a operaciones quirúrgicas complejas, o en enfermedades relacionadas con el cáncer.</w:t>
      </w:r>
    </w:p>
    <w:p w14:paraId="5AD4C086" w14:textId="77777777" w:rsidR="000C4CF3" w:rsidRDefault="000C4CF3" w:rsidP="009C1638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DE2DF3C" w14:textId="5773918B" w:rsidR="00B31E4E" w:rsidRDefault="00921A0A" w:rsidP="009C1638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Durante los tres días, </w:t>
      </w:r>
      <w:r w:rsidR="00C64D86">
        <w:rPr>
          <w:rFonts w:ascii="Montserrat Light" w:hAnsi="Montserrat Light"/>
        </w:rPr>
        <w:t>se registraron 81 potenciales donadores, de los cuales 54 fueron efectivos. En la capt</w:t>
      </w:r>
      <w:r>
        <w:rPr>
          <w:rFonts w:ascii="Montserrat Light" w:hAnsi="Montserrat Light"/>
        </w:rPr>
        <w:t>ación de</w:t>
      </w:r>
      <w:r w:rsidR="00C64D86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l</w:t>
      </w:r>
      <w:r w:rsidR="00C64D86">
        <w:rPr>
          <w:rFonts w:ascii="Montserrat Light" w:hAnsi="Montserrat Light"/>
        </w:rPr>
        <w:t xml:space="preserve">os </w:t>
      </w:r>
      <w:r>
        <w:rPr>
          <w:rFonts w:ascii="Montserrat Light" w:hAnsi="Montserrat Light"/>
        </w:rPr>
        <w:t>componente</w:t>
      </w:r>
      <w:r w:rsidR="00C64D86">
        <w:rPr>
          <w:rFonts w:ascii="Montserrat Light" w:hAnsi="Montserrat Light"/>
        </w:rPr>
        <w:t>s</w:t>
      </w:r>
      <w:r>
        <w:rPr>
          <w:rFonts w:ascii="Montserrat Light" w:hAnsi="Montserrat Light"/>
        </w:rPr>
        <w:t xml:space="preserve"> sanguíneo</w:t>
      </w:r>
      <w:r w:rsidR="00C64D86">
        <w:rPr>
          <w:rFonts w:ascii="Montserrat Light" w:hAnsi="Montserrat Light"/>
        </w:rPr>
        <w:t>s</w:t>
      </w:r>
      <w:r>
        <w:rPr>
          <w:rFonts w:ascii="Montserrat Light" w:hAnsi="Montserrat Light"/>
        </w:rPr>
        <w:t xml:space="preserve"> participó </w:t>
      </w:r>
      <w:r w:rsidR="00B31E4E">
        <w:rPr>
          <w:rFonts w:ascii="Montserrat Light" w:hAnsi="Montserrat Light"/>
        </w:rPr>
        <w:t>personal de Trabajo Social</w:t>
      </w:r>
      <w:r w:rsidR="00C64D86">
        <w:rPr>
          <w:rFonts w:ascii="Montserrat Light" w:hAnsi="Montserrat Light"/>
        </w:rPr>
        <w:t xml:space="preserve"> para </w:t>
      </w:r>
      <w:r>
        <w:rPr>
          <w:rFonts w:ascii="Montserrat Light" w:hAnsi="Montserrat Light"/>
        </w:rPr>
        <w:t>las labores de registro</w:t>
      </w:r>
      <w:r w:rsidR="00B31E4E">
        <w:rPr>
          <w:rFonts w:ascii="Montserrat Light" w:hAnsi="Montserrat Light"/>
        </w:rPr>
        <w:t xml:space="preserve">, </w:t>
      </w:r>
      <w:r>
        <w:rPr>
          <w:rFonts w:ascii="Montserrat Light" w:hAnsi="Montserrat Light"/>
        </w:rPr>
        <w:t xml:space="preserve">y se contó con </w:t>
      </w:r>
      <w:r w:rsidR="00B31E4E">
        <w:rPr>
          <w:rFonts w:ascii="Montserrat Light" w:hAnsi="Montserrat Light"/>
        </w:rPr>
        <w:t>módulos de signos vitales, consultorio médico, registro de hemoglobina y tres camas de sangrado.</w:t>
      </w:r>
    </w:p>
    <w:p w14:paraId="039AEBF3" w14:textId="77777777" w:rsidR="00B31E4E" w:rsidRDefault="00B31E4E" w:rsidP="009C1638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11C50B68" w14:textId="0F403160" w:rsidR="00B31E4E" w:rsidRDefault="000C4CF3" w:rsidP="009C1638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En</w:t>
      </w:r>
      <w:r w:rsidR="00B31E4E">
        <w:rPr>
          <w:rFonts w:ascii="Montserrat Light" w:hAnsi="Montserrat Light"/>
        </w:rPr>
        <w:t xml:space="preserve"> el proceso de donación se extraen 450 mililitros de líquido hemático</w:t>
      </w:r>
      <w:r w:rsidR="005B0CF1">
        <w:rPr>
          <w:rFonts w:ascii="Montserrat Light" w:hAnsi="Montserrat Light"/>
        </w:rPr>
        <w:t>, que constituye el 10 por ciento del volumen sanguíneo de un adulto, cantidad que el mismo organismo repon</w:t>
      </w:r>
      <w:r w:rsidR="00D876DF">
        <w:rPr>
          <w:rFonts w:ascii="Montserrat Light" w:hAnsi="Montserrat Light"/>
        </w:rPr>
        <w:t xml:space="preserve">e </w:t>
      </w:r>
      <w:r w:rsidR="005B0CF1">
        <w:rPr>
          <w:rFonts w:ascii="Montserrat Light" w:hAnsi="Montserrat Light"/>
        </w:rPr>
        <w:t>en aproximadamente 36 horas.</w:t>
      </w:r>
    </w:p>
    <w:p w14:paraId="4F53596A" w14:textId="77777777" w:rsidR="005B0CF1" w:rsidRDefault="005B0CF1" w:rsidP="009C1638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1476DEF" w14:textId="77777777" w:rsidR="00D876DF" w:rsidRDefault="00D876DF" w:rsidP="009C1638">
      <w:pPr>
        <w:shd w:val="clear" w:color="auto" w:fill="FFFFFF"/>
        <w:spacing w:line="240" w:lineRule="atLeast"/>
        <w:jc w:val="both"/>
        <w:rPr>
          <w:rFonts w:ascii="Montserrat Light" w:eastAsia="Times New Roman" w:hAnsi="Montserrat Light" w:cs="Calibri"/>
          <w:color w:val="000000"/>
          <w:lang w:eastAsia="es-MX"/>
        </w:rPr>
      </w:pPr>
      <w:r w:rsidRPr="00D876DF">
        <w:rPr>
          <w:rFonts w:ascii="Montserrat Light" w:eastAsia="Times New Roman" w:hAnsi="Montserrat Light" w:cs="Calibri"/>
          <w:color w:val="000000"/>
          <w:lang w:eastAsia="es-MX"/>
        </w:rPr>
        <w:t>Para donar sangre se requiere tener entre 18 a 65 años, pesar más de 50 kilos, evitar consumir alimentos con grasa 24 horas antes de la donación, tener ayuno mínimo de cuatro horas y durante este tiempo sólo ingerir jugos, frutas, té, café solo e hidratarse</w:t>
      </w:r>
      <w:r>
        <w:rPr>
          <w:rFonts w:ascii="Montserrat Light" w:eastAsia="Times New Roman" w:hAnsi="Montserrat Light" w:cs="Calibri"/>
          <w:color w:val="000000"/>
          <w:lang w:eastAsia="es-MX"/>
        </w:rPr>
        <w:t>.</w:t>
      </w:r>
    </w:p>
    <w:p w14:paraId="35B19617" w14:textId="77777777" w:rsidR="00D876DF" w:rsidRDefault="00D876DF" w:rsidP="009C1638">
      <w:pPr>
        <w:shd w:val="clear" w:color="auto" w:fill="FFFFFF"/>
        <w:spacing w:line="240" w:lineRule="atLeast"/>
        <w:jc w:val="both"/>
        <w:rPr>
          <w:rFonts w:ascii="Montserrat Light" w:eastAsia="Times New Roman" w:hAnsi="Montserrat Light" w:cs="Calibri"/>
          <w:color w:val="000000"/>
          <w:lang w:eastAsia="es-MX"/>
        </w:rPr>
      </w:pPr>
    </w:p>
    <w:p w14:paraId="19154927" w14:textId="4E2330EF" w:rsidR="00D876DF" w:rsidRPr="00D876DF" w:rsidRDefault="00D876DF" w:rsidP="009C1638">
      <w:pPr>
        <w:shd w:val="clear" w:color="auto" w:fill="FFFFFF"/>
        <w:spacing w:line="240" w:lineRule="atLeast"/>
        <w:jc w:val="both"/>
        <w:rPr>
          <w:rFonts w:ascii="Calibri" w:eastAsia="Times New Roman" w:hAnsi="Calibri" w:cs="Calibri"/>
          <w:color w:val="000000"/>
          <w:lang w:val="es-MX" w:eastAsia="es-MX"/>
        </w:rPr>
      </w:pPr>
      <w:r>
        <w:rPr>
          <w:rFonts w:ascii="Montserrat Light" w:eastAsia="Times New Roman" w:hAnsi="Montserrat Light" w:cs="Calibri"/>
          <w:color w:val="000000"/>
          <w:lang w:eastAsia="es-MX"/>
        </w:rPr>
        <w:t xml:space="preserve">Además, </w:t>
      </w:r>
      <w:r w:rsidRPr="00D876DF">
        <w:rPr>
          <w:rFonts w:ascii="Montserrat Light" w:eastAsia="Times New Roman" w:hAnsi="Montserrat Light" w:cs="Calibri"/>
          <w:color w:val="000000"/>
          <w:lang w:eastAsia="es-MX"/>
        </w:rPr>
        <w:t xml:space="preserve">no exceder más de ocho horas de ayuno, no haber estado enfermo o haber tomado medicamentos en los últimos días, no haberse practicado tatuajes </w:t>
      </w:r>
      <w:r w:rsidRPr="00D876DF">
        <w:rPr>
          <w:rFonts w:ascii="Montserrat Light" w:eastAsia="Times New Roman" w:hAnsi="Montserrat Light" w:cs="Calibri"/>
          <w:color w:val="000000"/>
          <w:lang w:eastAsia="es-MX"/>
        </w:rPr>
        <w:lastRenderedPageBreak/>
        <w:t>o perforaciones en los últimos 12 meses</w:t>
      </w:r>
      <w:r>
        <w:rPr>
          <w:rFonts w:ascii="Montserrat Light" w:eastAsia="Times New Roman" w:hAnsi="Montserrat Light" w:cs="Calibri"/>
          <w:color w:val="000000"/>
          <w:lang w:eastAsia="es-MX"/>
        </w:rPr>
        <w:t xml:space="preserve">. </w:t>
      </w:r>
      <w:r w:rsidRPr="00D876DF">
        <w:rPr>
          <w:rFonts w:ascii="Montserrat Light" w:eastAsia="Times New Roman" w:hAnsi="Montserrat Light" w:cs="Calibri"/>
          <w:color w:val="000000"/>
          <w:lang w:eastAsia="es-MX"/>
        </w:rPr>
        <w:t>Para mayor información está disponible la página </w:t>
      </w:r>
      <w:hyperlink r:id="rId11" w:tgtFrame="_blank" w:history="1">
        <w:r w:rsidRPr="00D876DF">
          <w:rPr>
            <w:rFonts w:ascii="Montserrat Light" w:eastAsia="Times New Roman" w:hAnsi="Montserrat Light" w:cs="Calibri"/>
            <w:color w:val="1155CC"/>
            <w:u w:val="single"/>
            <w:lang w:eastAsia="es-MX"/>
          </w:rPr>
          <w:t>http://www.imss.gob.mx/bancodesangre</w:t>
        </w:r>
      </w:hyperlink>
      <w:r w:rsidRPr="00D876DF">
        <w:rPr>
          <w:rFonts w:ascii="Montserrat Light" w:eastAsia="Times New Roman" w:hAnsi="Montserrat Light" w:cs="Calibri"/>
          <w:color w:val="000000"/>
          <w:lang w:eastAsia="es-MX"/>
        </w:rPr>
        <w:t> o el número o 800 623 2323.</w:t>
      </w:r>
    </w:p>
    <w:p w14:paraId="2C858228" w14:textId="77777777" w:rsidR="004542EF" w:rsidRDefault="004542EF" w:rsidP="009C1638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1495F279" w14:textId="371926E1" w:rsidR="0046361B" w:rsidRPr="00D876DF" w:rsidRDefault="0046361B" w:rsidP="009C1638">
      <w:pPr>
        <w:suppressAutoHyphens/>
        <w:spacing w:line="240" w:lineRule="atLeast"/>
        <w:jc w:val="center"/>
        <w:rPr>
          <w:rFonts w:ascii="Montserrat Light" w:hAnsi="Montserrat Light"/>
          <w:b/>
        </w:rPr>
      </w:pPr>
      <w:r w:rsidRPr="0046361B">
        <w:rPr>
          <w:rFonts w:ascii="Montserrat Light" w:hAnsi="Montserrat Light"/>
          <w:b/>
        </w:rPr>
        <w:t>---o0o---</w:t>
      </w:r>
    </w:p>
    <w:sectPr w:rsidR="0046361B" w:rsidRPr="00D876DF" w:rsidSect="00370559">
      <w:headerReference w:type="default" r:id="rId12"/>
      <w:footerReference w:type="default" r:id="rId13"/>
      <w:pgSz w:w="12240" w:h="15840"/>
      <w:pgMar w:top="2410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5D3E" w14:textId="77777777" w:rsidR="00960513" w:rsidRDefault="00960513" w:rsidP="00984A99">
      <w:r>
        <w:separator/>
      </w:r>
    </w:p>
  </w:endnote>
  <w:endnote w:type="continuationSeparator" w:id="0">
    <w:p w14:paraId="3A1E158B" w14:textId="77777777" w:rsidR="00960513" w:rsidRDefault="00960513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Arial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EE9E" w14:textId="77777777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325B0D3F" wp14:editId="6A17E8E7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B577" w14:textId="77777777" w:rsidR="00960513" w:rsidRDefault="00960513" w:rsidP="00984A99">
      <w:r>
        <w:separator/>
      </w:r>
    </w:p>
  </w:footnote>
  <w:footnote w:type="continuationSeparator" w:id="0">
    <w:p w14:paraId="04D6CA92" w14:textId="77777777" w:rsidR="00960513" w:rsidRDefault="00960513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6E1E" w14:textId="77777777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CBF06F" wp14:editId="18D3A4AC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4ECD8C" w14:textId="77777777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14302F5B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BF0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324ECD8C" w14:textId="77777777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14302F5B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6125DE" wp14:editId="4BF65EC9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5E9B2915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459F1425" wp14:editId="02D4A217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F75"/>
    <w:multiLevelType w:val="hybridMultilevel"/>
    <w:tmpl w:val="60401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7634"/>
    <w:multiLevelType w:val="hybridMultilevel"/>
    <w:tmpl w:val="1DCC9B8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E7"/>
    <w:rsid w:val="00025794"/>
    <w:rsid w:val="00032EE7"/>
    <w:rsid w:val="00076290"/>
    <w:rsid w:val="000834A3"/>
    <w:rsid w:val="00092D3E"/>
    <w:rsid w:val="000C4CF3"/>
    <w:rsid w:val="000D31E3"/>
    <w:rsid w:val="00101B9E"/>
    <w:rsid w:val="0010443D"/>
    <w:rsid w:val="00116297"/>
    <w:rsid w:val="00117072"/>
    <w:rsid w:val="00134167"/>
    <w:rsid w:val="00136980"/>
    <w:rsid w:val="00161B35"/>
    <w:rsid w:val="00170F07"/>
    <w:rsid w:val="00173F73"/>
    <w:rsid w:val="0017773D"/>
    <w:rsid w:val="001A1281"/>
    <w:rsid w:val="001B06E8"/>
    <w:rsid w:val="001C2D07"/>
    <w:rsid w:val="001C3BA0"/>
    <w:rsid w:val="001D45E6"/>
    <w:rsid w:val="001D5F90"/>
    <w:rsid w:val="00201CC3"/>
    <w:rsid w:val="002030C0"/>
    <w:rsid w:val="00212B06"/>
    <w:rsid w:val="00213C3B"/>
    <w:rsid w:val="00253115"/>
    <w:rsid w:val="0029040E"/>
    <w:rsid w:val="002D1A73"/>
    <w:rsid w:val="002E664A"/>
    <w:rsid w:val="00301A0E"/>
    <w:rsid w:val="00313CCC"/>
    <w:rsid w:val="00315AAC"/>
    <w:rsid w:val="0035157C"/>
    <w:rsid w:val="00365F3B"/>
    <w:rsid w:val="00370559"/>
    <w:rsid w:val="003D5417"/>
    <w:rsid w:val="003F50AB"/>
    <w:rsid w:val="00413094"/>
    <w:rsid w:val="00414C31"/>
    <w:rsid w:val="00420FF2"/>
    <w:rsid w:val="00421AC3"/>
    <w:rsid w:val="00432D82"/>
    <w:rsid w:val="00447ADC"/>
    <w:rsid w:val="004542EF"/>
    <w:rsid w:val="0046361B"/>
    <w:rsid w:val="00467062"/>
    <w:rsid w:val="00486575"/>
    <w:rsid w:val="00492F1E"/>
    <w:rsid w:val="004A4328"/>
    <w:rsid w:val="004D0893"/>
    <w:rsid w:val="004D1501"/>
    <w:rsid w:val="004F1255"/>
    <w:rsid w:val="004F6150"/>
    <w:rsid w:val="005007CC"/>
    <w:rsid w:val="00511DED"/>
    <w:rsid w:val="00552D7F"/>
    <w:rsid w:val="00570363"/>
    <w:rsid w:val="005950B0"/>
    <w:rsid w:val="005B0CF1"/>
    <w:rsid w:val="005F7946"/>
    <w:rsid w:val="00606BA6"/>
    <w:rsid w:val="00620721"/>
    <w:rsid w:val="00670C45"/>
    <w:rsid w:val="006724E5"/>
    <w:rsid w:val="006922A2"/>
    <w:rsid w:val="006A6FF4"/>
    <w:rsid w:val="006C2855"/>
    <w:rsid w:val="006C5764"/>
    <w:rsid w:val="00700D78"/>
    <w:rsid w:val="00706951"/>
    <w:rsid w:val="00740508"/>
    <w:rsid w:val="00740C39"/>
    <w:rsid w:val="00750D8F"/>
    <w:rsid w:val="0076798C"/>
    <w:rsid w:val="007734B4"/>
    <w:rsid w:val="007A5C1B"/>
    <w:rsid w:val="007B3E21"/>
    <w:rsid w:val="007C0A97"/>
    <w:rsid w:val="00854545"/>
    <w:rsid w:val="0085739C"/>
    <w:rsid w:val="008A5F8D"/>
    <w:rsid w:val="008B0930"/>
    <w:rsid w:val="008B35F2"/>
    <w:rsid w:val="008C0E11"/>
    <w:rsid w:val="008D1BBB"/>
    <w:rsid w:val="008E422F"/>
    <w:rsid w:val="009075A9"/>
    <w:rsid w:val="00911725"/>
    <w:rsid w:val="009134E7"/>
    <w:rsid w:val="00921A0A"/>
    <w:rsid w:val="009240E2"/>
    <w:rsid w:val="00934404"/>
    <w:rsid w:val="00940283"/>
    <w:rsid w:val="009444E0"/>
    <w:rsid w:val="00960513"/>
    <w:rsid w:val="00976C62"/>
    <w:rsid w:val="00976F6C"/>
    <w:rsid w:val="00984A99"/>
    <w:rsid w:val="00985FD2"/>
    <w:rsid w:val="009A2B42"/>
    <w:rsid w:val="009C1638"/>
    <w:rsid w:val="009C3FCC"/>
    <w:rsid w:val="009C5B21"/>
    <w:rsid w:val="009D0F24"/>
    <w:rsid w:val="009F1919"/>
    <w:rsid w:val="009F7EDC"/>
    <w:rsid w:val="00A002DA"/>
    <w:rsid w:val="00A24B0C"/>
    <w:rsid w:val="00A266CB"/>
    <w:rsid w:val="00A3322D"/>
    <w:rsid w:val="00A36835"/>
    <w:rsid w:val="00A42DA2"/>
    <w:rsid w:val="00A52A2C"/>
    <w:rsid w:val="00A67BA7"/>
    <w:rsid w:val="00A747E0"/>
    <w:rsid w:val="00A921B0"/>
    <w:rsid w:val="00AA657F"/>
    <w:rsid w:val="00AB43BB"/>
    <w:rsid w:val="00AC09A6"/>
    <w:rsid w:val="00AD2EFA"/>
    <w:rsid w:val="00AD3302"/>
    <w:rsid w:val="00AE54A0"/>
    <w:rsid w:val="00AF3D90"/>
    <w:rsid w:val="00B02A37"/>
    <w:rsid w:val="00B26078"/>
    <w:rsid w:val="00B31E4E"/>
    <w:rsid w:val="00B35B42"/>
    <w:rsid w:val="00B846C5"/>
    <w:rsid w:val="00B96FEA"/>
    <w:rsid w:val="00BA322B"/>
    <w:rsid w:val="00BA3537"/>
    <w:rsid w:val="00BA6CB5"/>
    <w:rsid w:val="00BE7230"/>
    <w:rsid w:val="00BF1BF1"/>
    <w:rsid w:val="00C02B9D"/>
    <w:rsid w:val="00C240CC"/>
    <w:rsid w:val="00C64D86"/>
    <w:rsid w:val="00C814E1"/>
    <w:rsid w:val="00C838AD"/>
    <w:rsid w:val="00C96A31"/>
    <w:rsid w:val="00CA14A6"/>
    <w:rsid w:val="00CC12C2"/>
    <w:rsid w:val="00CC1EB4"/>
    <w:rsid w:val="00CC780F"/>
    <w:rsid w:val="00D24BEB"/>
    <w:rsid w:val="00D44587"/>
    <w:rsid w:val="00D76EB6"/>
    <w:rsid w:val="00D876DF"/>
    <w:rsid w:val="00DB2515"/>
    <w:rsid w:val="00DB68C2"/>
    <w:rsid w:val="00DB75A7"/>
    <w:rsid w:val="00DC24D3"/>
    <w:rsid w:val="00DD161D"/>
    <w:rsid w:val="00DD2F9F"/>
    <w:rsid w:val="00DE571C"/>
    <w:rsid w:val="00E16AFE"/>
    <w:rsid w:val="00E3392A"/>
    <w:rsid w:val="00E40851"/>
    <w:rsid w:val="00E53148"/>
    <w:rsid w:val="00E5340A"/>
    <w:rsid w:val="00E87CC7"/>
    <w:rsid w:val="00E93A57"/>
    <w:rsid w:val="00EC4EF1"/>
    <w:rsid w:val="00ED190E"/>
    <w:rsid w:val="00ED2B5F"/>
    <w:rsid w:val="00ED3A68"/>
    <w:rsid w:val="00F02900"/>
    <w:rsid w:val="00F1397D"/>
    <w:rsid w:val="00F2342F"/>
    <w:rsid w:val="00F44F3C"/>
    <w:rsid w:val="00F534DB"/>
    <w:rsid w:val="00F6777B"/>
    <w:rsid w:val="00F71B4A"/>
    <w:rsid w:val="00F923FF"/>
    <w:rsid w:val="00F962FC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6720A64"/>
  <w15:docId w15:val="{C9D799B5-061A-4B71-A4A7-4CFE654C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il">
    <w:name w:val="il"/>
    <w:basedOn w:val="Fuentedeprrafopredeter"/>
    <w:rsid w:val="00D876DF"/>
  </w:style>
  <w:style w:type="character" w:styleId="Hipervnculo">
    <w:name w:val="Hyperlink"/>
    <w:basedOn w:val="Fuentedeprrafopredeter"/>
    <w:uiPriority w:val="99"/>
    <w:semiHidden/>
    <w:unhideWhenUsed/>
    <w:rsid w:val="00D8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mss.gob.mx/bancodesangr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Plantilla%20comunicado%20202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971951-74A9-404B-A545-298467D2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 2022.dotx</Template>
  <TotalTime>1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Luz Maria Rico Jardon</cp:lastModifiedBy>
  <cp:revision>2</cp:revision>
  <cp:lastPrinted>2022-06-16T18:17:00Z</cp:lastPrinted>
  <dcterms:created xsi:type="dcterms:W3CDTF">2022-06-16T18:53:00Z</dcterms:created>
  <dcterms:modified xsi:type="dcterms:W3CDTF">2022-06-16T18:53:00Z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