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6EA" w:rsidRDefault="003726EA" w:rsidP="003726EA">
      <w:pPr>
        <w:spacing w:after="0" w:line="240" w:lineRule="atLeast"/>
        <w:jc w:val="right"/>
        <w:rPr>
          <w:rFonts w:ascii="Montserrat Light" w:eastAsia="Batang" w:hAnsi="Montserrat Light" w:cs="Arial"/>
          <w:sz w:val="24"/>
          <w:szCs w:val="24"/>
        </w:rPr>
      </w:pPr>
    </w:p>
    <w:p w:rsidR="003726EA" w:rsidRPr="00C35DE7" w:rsidRDefault="003726EA" w:rsidP="003726EA">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 jueves 14 de mayo</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rsidR="003726EA" w:rsidRDefault="003726EA" w:rsidP="003726EA">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Pr>
          <w:rFonts w:ascii="Montserrat Light" w:eastAsia="Batang" w:hAnsi="Montserrat Light" w:cs="Arial"/>
          <w:sz w:val="24"/>
          <w:szCs w:val="24"/>
        </w:rPr>
        <w:t>291</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3726EA" w:rsidRDefault="003726EA" w:rsidP="003726EA">
      <w:pPr>
        <w:spacing w:after="0" w:line="240" w:lineRule="atLeast"/>
        <w:jc w:val="right"/>
        <w:rPr>
          <w:rFonts w:ascii="Montserrat Light" w:eastAsia="Batang" w:hAnsi="Montserrat Light" w:cs="Arial"/>
          <w:sz w:val="24"/>
          <w:szCs w:val="24"/>
        </w:rPr>
      </w:pPr>
    </w:p>
    <w:p w:rsidR="003726EA" w:rsidRPr="00C35DE7" w:rsidRDefault="003726EA" w:rsidP="003726EA">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3726EA" w:rsidRDefault="003726EA" w:rsidP="003726EA">
      <w:pPr>
        <w:spacing w:after="0" w:line="240" w:lineRule="atLeast"/>
        <w:jc w:val="both"/>
        <w:rPr>
          <w:rFonts w:ascii="Montserrat Light" w:eastAsia="Batang" w:hAnsi="Montserrat Light" w:cs="Arial"/>
          <w:sz w:val="24"/>
          <w:szCs w:val="24"/>
        </w:rPr>
      </w:pPr>
    </w:p>
    <w:p w:rsidR="003726EA" w:rsidRDefault="00141681" w:rsidP="003726EA">
      <w:pPr>
        <w:spacing w:after="0" w:line="240" w:lineRule="atLeast"/>
        <w:jc w:val="center"/>
        <w:rPr>
          <w:rFonts w:ascii="Montserrat Light" w:hAnsi="Montserrat Light"/>
          <w:b/>
          <w:bCs/>
          <w:sz w:val="28"/>
          <w:szCs w:val="28"/>
        </w:rPr>
      </w:pPr>
      <w:r>
        <w:rPr>
          <w:rFonts w:ascii="Montserrat Light" w:hAnsi="Montserrat Light"/>
          <w:b/>
          <w:bCs/>
          <w:sz w:val="28"/>
          <w:szCs w:val="28"/>
        </w:rPr>
        <w:t>Personas t</w:t>
      </w:r>
      <w:r w:rsidR="00CD19DE">
        <w:rPr>
          <w:rFonts w:ascii="Montserrat Light" w:hAnsi="Montserrat Light"/>
          <w:b/>
          <w:bCs/>
          <w:sz w:val="28"/>
          <w:szCs w:val="28"/>
        </w:rPr>
        <w:t>rabajadora</w:t>
      </w:r>
      <w:bookmarkStart w:id="0" w:name="_GoBack"/>
      <w:bookmarkEnd w:id="0"/>
      <w:r w:rsidR="002044A4">
        <w:rPr>
          <w:rFonts w:ascii="Montserrat Light" w:hAnsi="Montserrat Light"/>
          <w:b/>
          <w:bCs/>
          <w:sz w:val="28"/>
          <w:szCs w:val="28"/>
        </w:rPr>
        <w:t xml:space="preserve">s independientes y </w:t>
      </w:r>
      <w:r w:rsidR="003726EA">
        <w:rPr>
          <w:rFonts w:ascii="Montserrat Light" w:hAnsi="Montserrat Light"/>
          <w:b/>
          <w:bCs/>
          <w:sz w:val="28"/>
          <w:szCs w:val="28"/>
        </w:rPr>
        <w:t xml:space="preserve">del hogar </w:t>
      </w:r>
      <w:r>
        <w:rPr>
          <w:rFonts w:ascii="Montserrat Light" w:hAnsi="Montserrat Light"/>
          <w:b/>
          <w:bCs/>
          <w:sz w:val="28"/>
          <w:szCs w:val="28"/>
        </w:rPr>
        <w:t>con registro ante e</w:t>
      </w:r>
      <w:r w:rsidR="003726EA">
        <w:rPr>
          <w:rFonts w:ascii="Montserrat Light" w:hAnsi="Montserrat Light"/>
          <w:b/>
          <w:bCs/>
          <w:sz w:val="28"/>
          <w:szCs w:val="28"/>
        </w:rPr>
        <w:t>l IMSS pueden acceder a</w:t>
      </w:r>
      <w:r>
        <w:rPr>
          <w:rFonts w:ascii="Montserrat Light" w:hAnsi="Montserrat Light"/>
          <w:b/>
          <w:bCs/>
          <w:sz w:val="28"/>
          <w:szCs w:val="28"/>
        </w:rPr>
        <w:t>l</w:t>
      </w:r>
      <w:r w:rsidR="003726EA">
        <w:rPr>
          <w:rFonts w:ascii="Montserrat Light" w:hAnsi="Montserrat Light"/>
          <w:b/>
          <w:bCs/>
          <w:sz w:val="28"/>
          <w:szCs w:val="28"/>
        </w:rPr>
        <w:t xml:space="preserve"> Crédito Solidario a la Palabra</w:t>
      </w:r>
    </w:p>
    <w:p w:rsidR="003726EA" w:rsidRDefault="003726EA" w:rsidP="003726EA">
      <w:pPr>
        <w:spacing w:after="0" w:line="240" w:lineRule="atLeast"/>
        <w:jc w:val="both"/>
        <w:rPr>
          <w:rFonts w:ascii="Montserrat Light" w:hAnsi="Montserrat Light"/>
        </w:rPr>
      </w:pPr>
    </w:p>
    <w:p w:rsidR="00141681" w:rsidRPr="00141681" w:rsidRDefault="00141681" w:rsidP="003726EA">
      <w:pPr>
        <w:pStyle w:val="Listavistosa-nfasis11"/>
        <w:numPr>
          <w:ilvl w:val="0"/>
          <w:numId w:val="2"/>
        </w:numPr>
        <w:spacing w:after="0" w:line="240" w:lineRule="atLeast"/>
        <w:contextualSpacing w:val="0"/>
        <w:jc w:val="both"/>
        <w:rPr>
          <w:rFonts w:ascii="Montserrat Light" w:hAnsi="Montserrat Light"/>
          <w:b/>
          <w:bCs/>
          <w:color w:val="000000"/>
          <w:spacing w:val="-2"/>
          <w:sz w:val="20"/>
        </w:rPr>
      </w:pPr>
      <w:r w:rsidRPr="00141681">
        <w:rPr>
          <w:rFonts w:ascii="Montserrat Light" w:hAnsi="Montserrat Light"/>
          <w:b/>
          <w:szCs w:val="24"/>
        </w:rPr>
        <w:t>Ante el Seguro Social están registradas 22 mil 300 personas trabajadoras del hogar y 23 mil 717 trabajadores independientes</w:t>
      </w:r>
      <w:r>
        <w:rPr>
          <w:rFonts w:ascii="Montserrat Light" w:hAnsi="Montserrat Light"/>
          <w:b/>
          <w:szCs w:val="24"/>
        </w:rPr>
        <w:t>.</w:t>
      </w:r>
      <w:r w:rsidRPr="00141681">
        <w:rPr>
          <w:rFonts w:ascii="Montserrat Light" w:hAnsi="Montserrat Light"/>
          <w:b/>
          <w:bCs/>
          <w:color w:val="000000"/>
          <w:spacing w:val="-2"/>
          <w:sz w:val="20"/>
        </w:rPr>
        <w:t xml:space="preserve"> </w:t>
      </w:r>
    </w:p>
    <w:p w:rsidR="003726EA" w:rsidRDefault="003726EA" w:rsidP="003726EA">
      <w:pPr>
        <w:spacing w:after="0" w:line="240" w:lineRule="atLeast"/>
        <w:jc w:val="both"/>
        <w:rPr>
          <w:rFonts w:ascii="Montserrat Light" w:hAnsi="Montserrat Light"/>
          <w:sz w:val="28"/>
          <w:szCs w:val="28"/>
        </w:rPr>
      </w:pPr>
    </w:p>
    <w:p w:rsidR="003726EA" w:rsidRPr="00141681" w:rsidRDefault="003726EA" w:rsidP="003726EA">
      <w:pPr>
        <w:spacing w:after="0" w:line="240" w:lineRule="atLeast"/>
        <w:jc w:val="both"/>
        <w:rPr>
          <w:rFonts w:ascii="Montserrat Light" w:hAnsi="Montserrat Light"/>
          <w:sz w:val="24"/>
          <w:szCs w:val="24"/>
        </w:rPr>
      </w:pPr>
      <w:r w:rsidRPr="00141681">
        <w:rPr>
          <w:rFonts w:ascii="Montserrat Light" w:hAnsi="Montserrat Light"/>
          <w:sz w:val="24"/>
          <w:szCs w:val="24"/>
        </w:rPr>
        <w:t>Las personas trabajadoras del hogar y los trabajadores independientes registrados ante el Instituto Mexicano del Seguro Social (IMSS) pueden acceder al Crédito Solidario a la Palabra por 25 mil pesos que otorga el gobierno federal, en el marco de la emergencia sanitaria por COVID-19.</w:t>
      </w:r>
    </w:p>
    <w:p w:rsidR="003726EA" w:rsidRPr="00141681" w:rsidRDefault="003726EA" w:rsidP="003726EA">
      <w:pPr>
        <w:spacing w:after="0" w:line="240" w:lineRule="atLeast"/>
        <w:jc w:val="both"/>
        <w:rPr>
          <w:rFonts w:ascii="Montserrat Light" w:hAnsi="Montserrat Light"/>
          <w:sz w:val="24"/>
          <w:szCs w:val="24"/>
        </w:rPr>
      </w:pPr>
    </w:p>
    <w:p w:rsidR="00297213" w:rsidRPr="00141681" w:rsidRDefault="00141681" w:rsidP="00297213">
      <w:pPr>
        <w:spacing w:after="0" w:line="240" w:lineRule="atLeast"/>
        <w:jc w:val="both"/>
        <w:rPr>
          <w:rFonts w:ascii="Montserrat Light" w:hAnsi="Montserrat Light"/>
          <w:sz w:val="24"/>
          <w:szCs w:val="24"/>
        </w:rPr>
      </w:pPr>
      <w:r w:rsidRPr="00141681">
        <w:rPr>
          <w:rFonts w:ascii="Montserrat Light" w:hAnsi="Montserrat Light"/>
          <w:sz w:val="24"/>
          <w:szCs w:val="24"/>
        </w:rPr>
        <w:t xml:space="preserve">Ante el Seguro Social están </w:t>
      </w:r>
      <w:r w:rsidR="00297213" w:rsidRPr="00141681">
        <w:rPr>
          <w:rFonts w:ascii="Montserrat Light" w:hAnsi="Montserrat Light"/>
          <w:sz w:val="24"/>
          <w:szCs w:val="24"/>
        </w:rPr>
        <w:t>registrad</w:t>
      </w:r>
      <w:r w:rsidRPr="00141681">
        <w:rPr>
          <w:rFonts w:ascii="Montserrat Light" w:hAnsi="Montserrat Light"/>
          <w:sz w:val="24"/>
          <w:szCs w:val="24"/>
        </w:rPr>
        <w:t>a</w:t>
      </w:r>
      <w:r w:rsidR="00297213" w:rsidRPr="00141681">
        <w:rPr>
          <w:rFonts w:ascii="Montserrat Light" w:hAnsi="Montserrat Light"/>
          <w:sz w:val="24"/>
          <w:szCs w:val="24"/>
        </w:rPr>
        <w:t xml:space="preserve">s </w:t>
      </w:r>
      <w:r w:rsidR="003726EA" w:rsidRPr="00141681">
        <w:rPr>
          <w:rFonts w:ascii="Montserrat Light" w:hAnsi="Montserrat Light"/>
          <w:sz w:val="24"/>
          <w:szCs w:val="24"/>
        </w:rPr>
        <w:t>22 mil 300</w:t>
      </w:r>
      <w:r w:rsidR="00297213" w:rsidRPr="00141681">
        <w:rPr>
          <w:rFonts w:ascii="Montserrat Light" w:hAnsi="Montserrat Light"/>
          <w:sz w:val="24"/>
          <w:szCs w:val="24"/>
        </w:rPr>
        <w:t xml:space="preserve"> personas trabajadoras del hogar y </w:t>
      </w:r>
      <w:r w:rsidR="003726EA" w:rsidRPr="00141681">
        <w:rPr>
          <w:rFonts w:ascii="Montserrat Light" w:hAnsi="Montserrat Light"/>
          <w:sz w:val="24"/>
          <w:szCs w:val="24"/>
        </w:rPr>
        <w:t xml:space="preserve">23 mil 717 </w:t>
      </w:r>
      <w:r w:rsidR="00297213" w:rsidRPr="00141681">
        <w:rPr>
          <w:rFonts w:ascii="Montserrat Light" w:hAnsi="Montserrat Light"/>
          <w:sz w:val="24"/>
          <w:szCs w:val="24"/>
        </w:rPr>
        <w:t xml:space="preserve">trabajadores independientes, quienes pueden realizar su registro en el sitio web </w:t>
      </w:r>
      <w:hyperlink r:id="rId8" w:history="1">
        <w:r w:rsidR="00297213" w:rsidRPr="00141681">
          <w:rPr>
            <w:rStyle w:val="Hipervnculo"/>
            <w:rFonts w:ascii="Montserrat Light" w:hAnsi="Montserrat Light"/>
            <w:sz w:val="24"/>
            <w:szCs w:val="24"/>
          </w:rPr>
          <w:t>www.imss.gob.mx</w:t>
        </w:r>
      </w:hyperlink>
      <w:r w:rsidR="00297213" w:rsidRPr="00141681">
        <w:rPr>
          <w:rFonts w:ascii="Montserrat Light" w:hAnsi="Montserrat Light"/>
          <w:sz w:val="24"/>
          <w:szCs w:val="24"/>
        </w:rPr>
        <w:t xml:space="preserve"> en donde deber acceder al apartado “Apoyo Solidario a la Palabra” y seleccionar la opción que corresponda.</w:t>
      </w:r>
    </w:p>
    <w:p w:rsidR="00141681" w:rsidRPr="00141681" w:rsidRDefault="00141681" w:rsidP="00297213">
      <w:pPr>
        <w:spacing w:after="0" w:line="240" w:lineRule="atLeast"/>
        <w:jc w:val="both"/>
        <w:rPr>
          <w:rFonts w:ascii="Montserrat Light" w:hAnsi="Montserrat Light"/>
          <w:sz w:val="24"/>
          <w:szCs w:val="24"/>
        </w:rPr>
      </w:pPr>
    </w:p>
    <w:p w:rsidR="00141681" w:rsidRPr="00141681" w:rsidRDefault="00141681" w:rsidP="00141681">
      <w:pPr>
        <w:spacing w:after="0" w:line="240" w:lineRule="atLeast"/>
        <w:jc w:val="both"/>
        <w:rPr>
          <w:rFonts w:ascii="Montserrat Light" w:hAnsi="Montserrat Light"/>
          <w:sz w:val="24"/>
          <w:szCs w:val="24"/>
        </w:rPr>
      </w:pPr>
      <w:r w:rsidRPr="00141681">
        <w:rPr>
          <w:rFonts w:ascii="Montserrat Light" w:hAnsi="Montserrat Light"/>
          <w:sz w:val="24"/>
          <w:szCs w:val="24"/>
        </w:rPr>
        <w:t>Una vez que realicen su registro, se hará el depósito de 25 mil pesos, monto por el que pagarán 823 pesos mensuales durante tres años a partir del cuarto mes de la entrega del crédito.</w:t>
      </w:r>
    </w:p>
    <w:p w:rsidR="00297213" w:rsidRPr="00141681" w:rsidRDefault="00297213" w:rsidP="00297213">
      <w:pPr>
        <w:spacing w:after="0" w:line="240" w:lineRule="atLeast"/>
        <w:jc w:val="both"/>
        <w:rPr>
          <w:rFonts w:ascii="Montserrat Light" w:hAnsi="Montserrat Light"/>
          <w:sz w:val="24"/>
          <w:szCs w:val="24"/>
        </w:rPr>
      </w:pPr>
    </w:p>
    <w:p w:rsidR="00297213" w:rsidRPr="00141681" w:rsidRDefault="00141681" w:rsidP="00297213">
      <w:pPr>
        <w:spacing w:after="0" w:line="240" w:lineRule="atLeast"/>
        <w:jc w:val="both"/>
        <w:rPr>
          <w:rFonts w:ascii="Montserrat Light" w:hAnsi="Montserrat Light"/>
          <w:sz w:val="24"/>
          <w:szCs w:val="24"/>
        </w:rPr>
      </w:pPr>
      <w:r w:rsidRPr="00141681">
        <w:rPr>
          <w:rFonts w:ascii="Montserrat Light" w:hAnsi="Montserrat Light"/>
          <w:sz w:val="24"/>
          <w:szCs w:val="24"/>
        </w:rPr>
        <w:t>Al respecto</w:t>
      </w:r>
      <w:r w:rsidR="00297213" w:rsidRPr="00141681">
        <w:rPr>
          <w:rFonts w:ascii="Montserrat Light" w:hAnsi="Montserrat Light"/>
          <w:sz w:val="24"/>
          <w:szCs w:val="24"/>
        </w:rPr>
        <w:t>, la directora de Incorporación y Recaudación del IMSS, Norma Gabriela López Castañeda, explicó que a diferencia del crédito que solicitan los empresarios, no tendrán que ingresar el Registro Federal de Contribuyentes (RFC), “lo estamos habilitando con la CURP, precisamente entendiendo que es un sector, principalmente el de trabajadoras del hogar, que no necesariamente tiene RFC”.</w:t>
      </w:r>
    </w:p>
    <w:p w:rsidR="00297213" w:rsidRPr="00141681" w:rsidRDefault="00297213" w:rsidP="00297213">
      <w:pPr>
        <w:spacing w:after="0" w:line="240" w:lineRule="atLeast"/>
        <w:jc w:val="both"/>
        <w:rPr>
          <w:rFonts w:ascii="Montserrat Light" w:hAnsi="Montserrat Light"/>
          <w:sz w:val="24"/>
          <w:szCs w:val="24"/>
        </w:rPr>
      </w:pPr>
    </w:p>
    <w:p w:rsidR="00297213" w:rsidRPr="00141681" w:rsidRDefault="00297213" w:rsidP="002044A4">
      <w:pPr>
        <w:spacing w:after="0" w:line="240" w:lineRule="atLeast"/>
        <w:jc w:val="both"/>
        <w:rPr>
          <w:rFonts w:ascii="Montserrat Light" w:hAnsi="Montserrat Light"/>
          <w:sz w:val="24"/>
          <w:szCs w:val="24"/>
        </w:rPr>
      </w:pPr>
      <w:r w:rsidRPr="00141681">
        <w:rPr>
          <w:rFonts w:ascii="Montserrat Light" w:hAnsi="Montserrat Light"/>
          <w:sz w:val="24"/>
          <w:szCs w:val="24"/>
        </w:rPr>
        <w:t xml:space="preserve">López Castañeda precisó que </w:t>
      </w:r>
      <w:r w:rsidR="002044A4" w:rsidRPr="00141681">
        <w:rPr>
          <w:rFonts w:ascii="Montserrat Light" w:hAnsi="Montserrat Light"/>
          <w:sz w:val="24"/>
          <w:szCs w:val="24"/>
        </w:rPr>
        <w:t xml:space="preserve">se buscó en los registros del </w:t>
      </w:r>
      <w:r w:rsidRPr="00141681">
        <w:rPr>
          <w:rFonts w:ascii="Montserrat Light" w:hAnsi="Montserrat Light"/>
          <w:sz w:val="24"/>
          <w:szCs w:val="24"/>
        </w:rPr>
        <w:t xml:space="preserve">Instituto </w:t>
      </w:r>
      <w:r w:rsidR="002044A4" w:rsidRPr="00141681">
        <w:rPr>
          <w:rFonts w:ascii="Montserrat Light" w:hAnsi="Montserrat Light"/>
          <w:sz w:val="24"/>
          <w:szCs w:val="24"/>
        </w:rPr>
        <w:t xml:space="preserve">a los sectores que podrían recibir este apoyo económico – además de los empresarios – y se determinó que las trabajadoras del hogar e independientes </w:t>
      </w:r>
      <w:r w:rsidRPr="00141681">
        <w:rPr>
          <w:rFonts w:ascii="Montserrat Light" w:hAnsi="Montserrat Light"/>
          <w:sz w:val="24"/>
          <w:szCs w:val="24"/>
        </w:rPr>
        <w:t xml:space="preserve">son </w:t>
      </w:r>
      <w:proofErr w:type="spellStart"/>
      <w:r w:rsidRPr="00141681">
        <w:rPr>
          <w:rFonts w:ascii="Montserrat Light" w:hAnsi="Montserrat Light"/>
          <w:sz w:val="24"/>
          <w:szCs w:val="24"/>
        </w:rPr>
        <w:t>autoempleados</w:t>
      </w:r>
      <w:proofErr w:type="spellEnd"/>
      <w:r w:rsidR="002044A4" w:rsidRPr="00141681">
        <w:rPr>
          <w:rFonts w:ascii="Montserrat Light" w:hAnsi="Montserrat Light"/>
          <w:sz w:val="24"/>
          <w:szCs w:val="24"/>
        </w:rPr>
        <w:t xml:space="preserve"> que n</w:t>
      </w:r>
      <w:r w:rsidRPr="00141681">
        <w:rPr>
          <w:rFonts w:ascii="Montserrat Light" w:hAnsi="Montserrat Light"/>
          <w:sz w:val="24"/>
          <w:szCs w:val="24"/>
        </w:rPr>
        <w:t xml:space="preserve">o </w:t>
      </w:r>
      <w:r w:rsidR="002044A4" w:rsidRPr="00141681">
        <w:rPr>
          <w:rFonts w:ascii="Montserrat Light" w:hAnsi="Montserrat Light"/>
          <w:sz w:val="24"/>
          <w:szCs w:val="24"/>
        </w:rPr>
        <w:t xml:space="preserve">están </w:t>
      </w:r>
      <w:r w:rsidRPr="00141681">
        <w:rPr>
          <w:rFonts w:ascii="Montserrat Light" w:hAnsi="Montserrat Light"/>
          <w:sz w:val="24"/>
          <w:szCs w:val="24"/>
        </w:rPr>
        <w:t>sujeto</w:t>
      </w:r>
      <w:r w:rsidR="002044A4" w:rsidRPr="00141681">
        <w:rPr>
          <w:rFonts w:ascii="Montserrat Light" w:hAnsi="Montserrat Light"/>
          <w:sz w:val="24"/>
          <w:szCs w:val="24"/>
        </w:rPr>
        <w:t>s</w:t>
      </w:r>
      <w:r w:rsidRPr="00141681">
        <w:rPr>
          <w:rFonts w:ascii="Montserrat Light" w:hAnsi="Montserrat Light"/>
          <w:sz w:val="24"/>
          <w:szCs w:val="24"/>
        </w:rPr>
        <w:t xml:space="preserve"> a una empresa</w:t>
      </w:r>
      <w:r w:rsidR="002044A4" w:rsidRPr="00141681">
        <w:rPr>
          <w:rFonts w:ascii="Montserrat Light" w:hAnsi="Montserrat Light"/>
          <w:sz w:val="24"/>
          <w:szCs w:val="24"/>
        </w:rPr>
        <w:t xml:space="preserve"> ni a un horario </w:t>
      </w:r>
      <w:r w:rsidRPr="00141681">
        <w:rPr>
          <w:rFonts w:ascii="Montserrat Light" w:hAnsi="Montserrat Light"/>
          <w:sz w:val="24"/>
          <w:szCs w:val="24"/>
        </w:rPr>
        <w:t xml:space="preserve">establecido, sino que </w:t>
      </w:r>
      <w:r w:rsidR="002044A4" w:rsidRPr="00141681">
        <w:rPr>
          <w:rFonts w:ascii="Montserrat Light" w:hAnsi="Montserrat Light"/>
          <w:sz w:val="24"/>
          <w:szCs w:val="24"/>
        </w:rPr>
        <w:t xml:space="preserve">por sus actividades generan los </w:t>
      </w:r>
      <w:r w:rsidRPr="00141681">
        <w:rPr>
          <w:rFonts w:ascii="Montserrat Light" w:hAnsi="Montserrat Light"/>
          <w:sz w:val="24"/>
          <w:szCs w:val="24"/>
        </w:rPr>
        <w:t xml:space="preserve">recursos </w:t>
      </w:r>
      <w:r w:rsidR="002044A4" w:rsidRPr="00141681">
        <w:rPr>
          <w:rFonts w:ascii="Montserrat Light" w:hAnsi="Montserrat Light"/>
          <w:sz w:val="24"/>
          <w:szCs w:val="24"/>
        </w:rPr>
        <w:t xml:space="preserve">para pagar </w:t>
      </w:r>
      <w:r w:rsidRPr="00141681">
        <w:rPr>
          <w:rFonts w:ascii="Montserrat Light" w:hAnsi="Montserrat Light"/>
          <w:sz w:val="24"/>
          <w:szCs w:val="24"/>
        </w:rPr>
        <w:t>su aseguramiento.</w:t>
      </w:r>
    </w:p>
    <w:p w:rsidR="00297213" w:rsidRPr="00141681" w:rsidRDefault="00297213" w:rsidP="00297213">
      <w:pPr>
        <w:spacing w:line="240" w:lineRule="atLeast"/>
        <w:jc w:val="both"/>
        <w:rPr>
          <w:rFonts w:ascii="Montserrat Light" w:hAnsi="Montserrat Light"/>
          <w:b/>
          <w:sz w:val="24"/>
          <w:szCs w:val="24"/>
        </w:rPr>
      </w:pPr>
    </w:p>
    <w:p w:rsidR="00141681" w:rsidRDefault="00141681" w:rsidP="003726EA">
      <w:pPr>
        <w:spacing w:after="0" w:line="240" w:lineRule="atLeast"/>
        <w:jc w:val="both"/>
      </w:pPr>
      <w:r w:rsidRPr="00141681">
        <w:rPr>
          <w:rFonts w:ascii="Montserrat Light" w:hAnsi="Montserrat Light"/>
          <w:sz w:val="24"/>
          <w:szCs w:val="24"/>
        </w:rPr>
        <w:lastRenderedPageBreak/>
        <w:t>Comentó que las personas trabajadoras del hogar y los trabajadores independientes con registro en el IMSS pueden canalizar sus dudas a</w:t>
      </w:r>
      <w:r w:rsidR="003726EA" w:rsidRPr="00141681">
        <w:rPr>
          <w:rFonts w:ascii="Montserrat Light" w:hAnsi="Montserrat Light"/>
          <w:sz w:val="24"/>
          <w:szCs w:val="24"/>
        </w:rPr>
        <w:t xml:space="preserve">l correo </w:t>
      </w:r>
      <w:hyperlink r:id="rId9" w:history="1">
        <w:r w:rsidR="003726EA" w:rsidRPr="00141681">
          <w:rPr>
            <w:rStyle w:val="Hipervnculo"/>
            <w:rFonts w:ascii="Montserrat Light" w:hAnsi="Montserrat Light"/>
            <w:sz w:val="24"/>
            <w:szCs w:val="24"/>
          </w:rPr>
          <w:t>apoyo.solidario@imss.gob.mx</w:t>
        </w:r>
      </w:hyperlink>
      <w:r w:rsidRPr="00141681">
        <w:rPr>
          <w:rFonts w:ascii="Montserrat Light" w:hAnsi="Montserrat Light"/>
          <w:sz w:val="24"/>
          <w:szCs w:val="24"/>
        </w:rPr>
        <w:t xml:space="preserve">  o llamar al número telefónica 800 623 2323, opción 2, de lunes a viernes de 08:00 a 20:00 horas, </w:t>
      </w:r>
      <w:r>
        <w:rPr>
          <w:rFonts w:ascii="Montserrat Light" w:hAnsi="Montserrat Light"/>
          <w:sz w:val="24"/>
          <w:szCs w:val="24"/>
        </w:rPr>
        <w:t xml:space="preserve">y </w:t>
      </w:r>
      <w:r w:rsidRPr="00141681">
        <w:rPr>
          <w:rFonts w:ascii="Montserrat Light" w:hAnsi="Montserrat Light"/>
          <w:sz w:val="24"/>
          <w:szCs w:val="24"/>
        </w:rPr>
        <w:t>sábados y domingos de 08:00 a 14:00 horas.</w:t>
      </w:r>
    </w:p>
    <w:p w:rsidR="00141681" w:rsidRDefault="00141681" w:rsidP="003726EA">
      <w:pPr>
        <w:spacing w:after="0" w:line="240" w:lineRule="atLeast"/>
        <w:jc w:val="both"/>
      </w:pPr>
    </w:p>
    <w:p w:rsidR="003726EA" w:rsidRDefault="00141681" w:rsidP="003726EA">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003726EA" w:rsidRPr="00E468B2">
        <w:rPr>
          <w:rFonts w:ascii="Montserrat Light" w:eastAsia="Batang" w:hAnsi="Montserrat Light" w:cs="Arial"/>
          <w:b/>
          <w:sz w:val="24"/>
          <w:szCs w:val="24"/>
        </w:rPr>
        <w:t>-- o0o ---</w:t>
      </w:r>
    </w:p>
    <w:p w:rsidR="003726EA" w:rsidRPr="00AD1918" w:rsidRDefault="003726EA" w:rsidP="003726EA">
      <w:pPr>
        <w:spacing w:after="0" w:line="240" w:lineRule="atLeast"/>
        <w:jc w:val="center"/>
        <w:rPr>
          <w:rFonts w:ascii="Montserrat Light" w:hAnsi="Montserrat Light"/>
          <w:color w:val="000000"/>
          <w:sz w:val="24"/>
          <w:szCs w:val="24"/>
        </w:rPr>
      </w:pPr>
    </w:p>
    <w:p w:rsidR="007453BD" w:rsidRDefault="007453BD" w:rsidP="003726EA">
      <w:pPr>
        <w:spacing w:after="0" w:line="240" w:lineRule="atLeast"/>
      </w:pPr>
    </w:p>
    <w:sectPr w:rsidR="007453BD" w:rsidSect="001670DD">
      <w:headerReference w:type="default" r:id="rId10"/>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E0A" w:rsidRDefault="00FC4E0A">
      <w:pPr>
        <w:spacing w:after="0" w:line="240" w:lineRule="auto"/>
      </w:pPr>
      <w:r>
        <w:separator/>
      </w:r>
    </w:p>
  </w:endnote>
  <w:endnote w:type="continuationSeparator" w:id="0">
    <w:p w:rsidR="00FC4E0A" w:rsidRDefault="00FC4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E0A" w:rsidRDefault="00FC4E0A">
      <w:pPr>
        <w:spacing w:after="0" w:line="240" w:lineRule="auto"/>
      </w:pPr>
      <w:r>
        <w:separator/>
      </w:r>
    </w:p>
  </w:footnote>
  <w:footnote w:type="continuationSeparator" w:id="0">
    <w:p w:rsidR="00FC4E0A" w:rsidRDefault="00FC4E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AB3076" w:rsidP="00D7342B">
    <w:pPr>
      <w:pStyle w:val="Encabezado"/>
      <w:ind w:left="-284"/>
    </w:pPr>
    <w:r>
      <w:rPr>
        <w:noProof/>
        <w:lang w:eastAsia="es-MX"/>
      </w:rPr>
      <w:drawing>
        <wp:anchor distT="0" distB="0" distL="114300" distR="114300" simplePos="0" relativeHeight="251659264" behindDoc="1" locked="0" layoutInCell="1" allowOverlap="1" wp14:anchorId="186B47E4" wp14:editId="66B1A3E8">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6EA"/>
    <w:rsid w:val="00141681"/>
    <w:rsid w:val="002044A4"/>
    <w:rsid w:val="00264CEA"/>
    <w:rsid w:val="00297213"/>
    <w:rsid w:val="003726EA"/>
    <w:rsid w:val="007453BD"/>
    <w:rsid w:val="00AB3076"/>
    <w:rsid w:val="00CD19DE"/>
    <w:rsid w:val="00DC1974"/>
    <w:rsid w:val="00FC4E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6E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26EA"/>
    <w:pPr>
      <w:tabs>
        <w:tab w:val="center" w:pos="4153"/>
        <w:tab w:val="right" w:pos="8306"/>
      </w:tabs>
    </w:pPr>
  </w:style>
  <w:style w:type="character" w:customStyle="1" w:styleId="EncabezadoCar">
    <w:name w:val="Encabezado Car"/>
    <w:basedOn w:val="Fuentedeprrafopredeter"/>
    <w:link w:val="Encabezado"/>
    <w:uiPriority w:val="99"/>
    <w:rsid w:val="003726EA"/>
    <w:rPr>
      <w:rFonts w:ascii="Calibri" w:eastAsia="Calibri" w:hAnsi="Calibri" w:cs="Times New Roman"/>
    </w:rPr>
  </w:style>
  <w:style w:type="paragraph" w:styleId="Prrafodelista">
    <w:name w:val="List Paragraph"/>
    <w:basedOn w:val="Normal"/>
    <w:uiPriority w:val="34"/>
    <w:qFormat/>
    <w:rsid w:val="003726EA"/>
    <w:pPr>
      <w:ind w:left="720"/>
      <w:contextualSpacing/>
    </w:pPr>
    <w:rPr>
      <w:rFonts w:ascii="Arial" w:eastAsiaTheme="minorHAnsi" w:hAnsi="Arial" w:cs="Arial"/>
    </w:rPr>
  </w:style>
  <w:style w:type="character" w:styleId="Hipervnculo">
    <w:name w:val="Hyperlink"/>
    <w:basedOn w:val="Fuentedeprrafopredeter"/>
    <w:uiPriority w:val="99"/>
    <w:semiHidden/>
    <w:unhideWhenUsed/>
    <w:rsid w:val="003726EA"/>
    <w:rPr>
      <w:color w:val="0000FF"/>
      <w:u w:val="single"/>
    </w:rPr>
  </w:style>
  <w:style w:type="paragraph" w:customStyle="1" w:styleId="Listavistosa-nfasis11">
    <w:name w:val="Lista vistosa - Énfasis 11"/>
    <w:basedOn w:val="Normal"/>
    <w:uiPriority w:val="34"/>
    <w:rsid w:val="003726EA"/>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6EA"/>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26EA"/>
    <w:pPr>
      <w:tabs>
        <w:tab w:val="center" w:pos="4153"/>
        <w:tab w:val="right" w:pos="8306"/>
      </w:tabs>
    </w:pPr>
  </w:style>
  <w:style w:type="character" w:customStyle="1" w:styleId="EncabezadoCar">
    <w:name w:val="Encabezado Car"/>
    <w:basedOn w:val="Fuentedeprrafopredeter"/>
    <w:link w:val="Encabezado"/>
    <w:uiPriority w:val="99"/>
    <w:rsid w:val="003726EA"/>
    <w:rPr>
      <w:rFonts w:ascii="Calibri" w:eastAsia="Calibri" w:hAnsi="Calibri" w:cs="Times New Roman"/>
    </w:rPr>
  </w:style>
  <w:style w:type="paragraph" w:styleId="Prrafodelista">
    <w:name w:val="List Paragraph"/>
    <w:basedOn w:val="Normal"/>
    <w:uiPriority w:val="34"/>
    <w:qFormat/>
    <w:rsid w:val="003726EA"/>
    <w:pPr>
      <w:ind w:left="720"/>
      <w:contextualSpacing/>
    </w:pPr>
    <w:rPr>
      <w:rFonts w:ascii="Arial" w:eastAsiaTheme="minorHAnsi" w:hAnsi="Arial" w:cs="Arial"/>
    </w:rPr>
  </w:style>
  <w:style w:type="character" w:styleId="Hipervnculo">
    <w:name w:val="Hyperlink"/>
    <w:basedOn w:val="Fuentedeprrafopredeter"/>
    <w:uiPriority w:val="99"/>
    <w:semiHidden/>
    <w:unhideWhenUsed/>
    <w:rsid w:val="003726EA"/>
    <w:rPr>
      <w:color w:val="0000FF"/>
      <w:u w:val="single"/>
    </w:rPr>
  </w:style>
  <w:style w:type="paragraph" w:customStyle="1" w:styleId="Listavistosa-nfasis11">
    <w:name w:val="Lista vistosa - Énfasis 11"/>
    <w:basedOn w:val="Normal"/>
    <w:uiPriority w:val="34"/>
    <w:rsid w:val="003726EA"/>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186361">
      <w:bodyDiv w:val="1"/>
      <w:marLeft w:val="0"/>
      <w:marRight w:val="0"/>
      <w:marTop w:val="0"/>
      <w:marBottom w:val="0"/>
      <w:divBdr>
        <w:top w:val="none" w:sz="0" w:space="0" w:color="auto"/>
        <w:left w:val="none" w:sz="0" w:space="0" w:color="auto"/>
        <w:bottom w:val="none" w:sz="0" w:space="0" w:color="auto"/>
        <w:right w:val="none" w:sz="0" w:space="0" w:color="auto"/>
      </w:divBdr>
    </w:div>
    <w:div w:id="1042679356">
      <w:bodyDiv w:val="1"/>
      <w:marLeft w:val="0"/>
      <w:marRight w:val="0"/>
      <w:marTop w:val="0"/>
      <w:marBottom w:val="0"/>
      <w:divBdr>
        <w:top w:val="none" w:sz="0" w:space="0" w:color="auto"/>
        <w:left w:val="none" w:sz="0" w:space="0" w:color="auto"/>
        <w:bottom w:val="none" w:sz="0" w:space="0" w:color="auto"/>
        <w:right w:val="none" w:sz="0" w:space="0" w:color="auto"/>
      </w:divBdr>
    </w:div>
    <w:div w:id="190841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ss.gob.mx"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poyo.solidario@imss.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353</Words>
  <Characters>1944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3</cp:revision>
  <dcterms:created xsi:type="dcterms:W3CDTF">2020-05-14T18:58:00Z</dcterms:created>
  <dcterms:modified xsi:type="dcterms:W3CDTF">2020-05-14T19:05:00Z</dcterms:modified>
</cp:coreProperties>
</file>