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7E5" w:rsidRDefault="002627E5" w:rsidP="002627E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2627E5" w:rsidRPr="00C35DE7" w:rsidRDefault="002627E5" w:rsidP="002627E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Ciudad de México, jueves 30 de abril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2627E5" w:rsidRDefault="002627E5" w:rsidP="002627E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CF3EDC">
        <w:rPr>
          <w:rFonts w:ascii="Montserrat Light" w:eastAsia="Batang" w:hAnsi="Montserrat Light" w:cs="Arial"/>
          <w:sz w:val="24"/>
          <w:szCs w:val="24"/>
        </w:rPr>
        <w:t>238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2627E5" w:rsidRDefault="002627E5" w:rsidP="002627E5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2627E5" w:rsidRPr="00C35DE7" w:rsidRDefault="002627E5" w:rsidP="002627E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2627E5" w:rsidRDefault="002627E5" w:rsidP="002627E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627E5" w:rsidRDefault="001728AA" w:rsidP="002627E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En apoyo a la economía familiar, se diferirán </w:t>
      </w:r>
      <w:r w:rsidR="00241120">
        <w:rPr>
          <w:rFonts w:ascii="Montserrat Light" w:eastAsia="Batang" w:hAnsi="Montserrat Light" w:cs="Arial"/>
          <w:b/>
          <w:sz w:val="28"/>
          <w:szCs w:val="28"/>
        </w:rPr>
        <w:t xml:space="preserve">por tres meses </w:t>
      </w:r>
      <w:r>
        <w:rPr>
          <w:rFonts w:ascii="Montserrat Light" w:eastAsia="Batang" w:hAnsi="Montserrat Light" w:cs="Arial"/>
          <w:b/>
          <w:sz w:val="28"/>
          <w:szCs w:val="28"/>
        </w:rPr>
        <w:t>descuentos de préstamos a cuenta de pensión o nómina</w:t>
      </w:r>
    </w:p>
    <w:p w:rsidR="002627E5" w:rsidRDefault="002627E5" w:rsidP="002627E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2627E5" w:rsidRDefault="001728AA" w:rsidP="002627E5">
      <w:pPr>
        <w:pStyle w:val="Prrafodelista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IMSS</w:t>
      </w:r>
      <w:r w:rsidR="00F86B1C">
        <w:rPr>
          <w:rFonts w:ascii="Montserrat Light" w:eastAsia="Batang" w:hAnsi="Montserrat Light"/>
          <w:b/>
        </w:rPr>
        <w:t xml:space="preserve">, </w:t>
      </w:r>
      <w:proofErr w:type="spellStart"/>
      <w:r w:rsidR="00F86B1C">
        <w:rPr>
          <w:rFonts w:ascii="Montserrat Light" w:eastAsia="Batang" w:hAnsi="Montserrat Light"/>
          <w:b/>
        </w:rPr>
        <w:t>C</w:t>
      </w:r>
      <w:r>
        <w:rPr>
          <w:rFonts w:ascii="Montserrat Light" w:eastAsia="Batang" w:hAnsi="Montserrat Light"/>
          <w:b/>
        </w:rPr>
        <w:t>ondusef</w:t>
      </w:r>
      <w:proofErr w:type="spellEnd"/>
      <w:r w:rsidR="00F86B1C">
        <w:rPr>
          <w:rFonts w:ascii="Montserrat Light" w:eastAsia="Batang" w:hAnsi="Montserrat Light"/>
          <w:b/>
        </w:rPr>
        <w:t xml:space="preserve"> y 42 entidades financieras</w:t>
      </w:r>
      <w:r>
        <w:rPr>
          <w:rFonts w:ascii="Montserrat Light" w:eastAsia="Batang" w:hAnsi="Montserrat Light"/>
          <w:b/>
        </w:rPr>
        <w:t xml:space="preserve"> lograron un acuerdo que beneficiará a más de 361 mil personas pensionadas, jubiladas y en activo del Instituto</w:t>
      </w:r>
      <w:r w:rsidR="002627E5" w:rsidRPr="00021763">
        <w:rPr>
          <w:rFonts w:ascii="Montserrat Light" w:eastAsia="Batang" w:hAnsi="Montserrat Light"/>
          <w:b/>
        </w:rPr>
        <w:t>.</w:t>
      </w:r>
    </w:p>
    <w:p w:rsidR="001449AC" w:rsidRDefault="001449AC" w:rsidP="002627E5">
      <w:pPr>
        <w:pStyle w:val="Prrafodelista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Además, se diferirá el descuento de los 440 mil préstamos a cuenta de pensión </w:t>
      </w:r>
      <w:r w:rsidR="00DE04FB">
        <w:rPr>
          <w:rFonts w:ascii="Montserrat Light" w:eastAsia="Batang" w:hAnsi="Montserrat Light"/>
          <w:b/>
        </w:rPr>
        <w:t>tramitados</w:t>
      </w:r>
      <w:r>
        <w:rPr>
          <w:rFonts w:ascii="Montserrat Light" w:eastAsia="Batang" w:hAnsi="Montserrat Light"/>
          <w:b/>
        </w:rPr>
        <w:t xml:space="preserve"> </w:t>
      </w:r>
      <w:r w:rsidR="00D130A5">
        <w:rPr>
          <w:rFonts w:ascii="Montserrat Light" w:eastAsia="Batang" w:hAnsi="Montserrat Light"/>
          <w:b/>
        </w:rPr>
        <w:t>ante</w:t>
      </w:r>
      <w:r w:rsidR="00DE04FB">
        <w:rPr>
          <w:rFonts w:ascii="Montserrat Light" w:eastAsia="Batang" w:hAnsi="Montserrat Light"/>
          <w:b/>
        </w:rPr>
        <w:t xml:space="preserve"> </w:t>
      </w:r>
      <w:r>
        <w:rPr>
          <w:rFonts w:ascii="Montserrat Light" w:eastAsia="Batang" w:hAnsi="Montserrat Light"/>
          <w:b/>
        </w:rPr>
        <w:t xml:space="preserve">el IMSS. </w:t>
      </w:r>
    </w:p>
    <w:p w:rsidR="001728AA" w:rsidRDefault="001728AA" w:rsidP="002627E5">
      <w:pPr>
        <w:pStyle w:val="Prrafodelista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El plazo de diferimiento será por tres meses: mayo, junio y julio.</w:t>
      </w:r>
    </w:p>
    <w:p w:rsidR="006E113D" w:rsidRPr="006E113D" w:rsidRDefault="006E113D" w:rsidP="002627E5">
      <w:pPr>
        <w:pStyle w:val="Prrafodelista"/>
        <w:numPr>
          <w:ilvl w:val="0"/>
          <w:numId w:val="1"/>
        </w:numPr>
        <w:spacing w:after="0" w:line="240" w:lineRule="atLeast"/>
        <w:jc w:val="both"/>
        <w:rPr>
          <w:rFonts w:ascii="Montserrat Light" w:eastAsia="Batang" w:hAnsi="Montserrat Light"/>
          <w:b/>
          <w:sz w:val="20"/>
        </w:rPr>
      </w:pPr>
      <w:r w:rsidRPr="006E113D">
        <w:rPr>
          <w:rFonts w:ascii="Montserrat Light" w:eastAsia="Batang" w:hAnsi="Montserrat Light"/>
          <w:b/>
          <w:szCs w:val="24"/>
        </w:rPr>
        <w:t>A través del número 800 623 2323, opción 3 “Pensionados”, se dará orientación y aclaración de dudas.</w:t>
      </w:r>
    </w:p>
    <w:p w:rsidR="002627E5" w:rsidRPr="00C25E01" w:rsidRDefault="002627E5" w:rsidP="002627E5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</w:rPr>
      </w:pPr>
    </w:p>
    <w:p w:rsidR="00DE04FB" w:rsidRPr="00B4110B" w:rsidRDefault="00DE04FB" w:rsidP="00DE04F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apoyo a la economía familiar por la emergencia sanitaria COVID-19, durante tres meses el Instituto Mexicano del Seguro Social (IMSS) no retendrá los descuentos de préstamos otorgados por entidades financieras a cuenta de nómina o pensión, por un acuerdo entre el Instituto, </w:t>
      </w:r>
      <w:r w:rsidRPr="00B4110B">
        <w:rPr>
          <w:rFonts w:ascii="Montserrat Light" w:eastAsia="Batang" w:hAnsi="Montserrat Light" w:cs="Arial"/>
          <w:sz w:val="24"/>
          <w:szCs w:val="24"/>
        </w:rPr>
        <w:t>la Comisión Nacional para la Protección y Defensa de los Usuarios de Servicios Financieros (</w:t>
      </w:r>
      <w:proofErr w:type="spellStart"/>
      <w:r w:rsidRPr="00B4110B">
        <w:rPr>
          <w:rFonts w:ascii="Montserrat Light" w:eastAsia="Batang" w:hAnsi="Montserrat Light" w:cs="Arial"/>
          <w:sz w:val="24"/>
          <w:szCs w:val="24"/>
        </w:rPr>
        <w:t>Condusef</w:t>
      </w:r>
      <w:proofErr w:type="spellEnd"/>
      <w:r w:rsidRPr="00B4110B">
        <w:rPr>
          <w:rFonts w:ascii="Montserrat Light" w:eastAsia="Batang" w:hAnsi="Montserrat Light" w:cs="Arial"/>
          <w:sz w:val="24"/>
          <w:szCs w:val="24"/>
        </w:rPr>
        <w:t>)</w:t>
      </w:r>
      <w:r>
        <w:rPr>
          <w:rFonts w:ascii="Montserrat Light" w:eastAsia="Batang" w:hAnsi="Montserrat Light" w:cs="Arial"/>
          <w:sz w:val="24"/>
          <w:szCs w:val="24"/>
        </w:rPr>
        <w:t xml:space="preserve"> y 42 entidades financieras</w:t>
      </w:r>
      <w:r w:rsidRPr="00B4110B">
        <w:rPr>
          <w:rFonts w:ascii="Montserrat Light" w:eastAsia="Batang" w:hAnsi="Montserrat Light" w:cs="Arial"/>
          <w:sz w:val="24"/>
          <w:szCs w:val="24"/>
        </w:rPr>
        <w:t xml:space="preserve">, informó el doctor Mauricio Hernández Ávila, </w:t>
      </w:r>
      <w:r>
        <w:rPr>
          <w:rFonts w:ascii="Montserrat Light" w:eastAsia="Batang" w:hAnsi="Montserrat Light" w:cs="Arial"/>
          <w:sz w:val="24"/>
          <w:szCs w:val="24"/>
        </w:rPr>
        <w:t>D</w:t>
      </w:r>
      <w:r w:rsidRPr="00B4110B">
        <w:rPr>
          <w:rFonts w:ascii="Montserrat Light" w:eastAsia="Batang" w:hAnsi="Montserrat Light" w:cs="Arial"/>
          <w:sz w:val="24"/>
          <w:szCs w:val="24"/>
        </w:rPr>
        <w:t>irector de Prestaciones Económicas y Sociales.</w:t>
      </w:r>
    </w:p>
    <w:p w:rsidR="002627E5" w:rsidRDefault="002627E5" w:rsidP="002627E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130A5" w:rsidRDefault="00D130A5" w:rsidP="00D130A5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B4110B">
        <w:rPr>
          <w:rFonts w:ascii="Montserrat Light" w:eastAsia="Batang" w:hAnsi="Montserrat Light" w:cs="Arial"/>
          <w:sz w:val="24"/>
          <w:szCs w:val="24"/>
        </w:rPr>
        <w:t>E</w:t>
      </w:r>
      <w:r w:rsidRPr="00B4110B">
        <w:rPr>
          <w:rFonts w:ascii="Montserrat Light" w:eastAsia="Batang" w:hAnsi="Montserrat Light" w:cs="Arial"/>
          <w:bCs/>
          <w:sz w:val="24"/>
          <w:szCs w:val="24"/>
        </w:rPr>
        <w:t>n el caso de los préstamos otorgados por una entidad financiera, el beneficiario identificará que</w:t>
      </w:r>
      <w:r w:rsidRPr="00B4110B">
        <w:rPr>
          <w:rFonts w:ascii="Montserrat Light" w:eastAsia="Batang" w:hAnsi="Montserrat Light" w:cs="Arial"/>
          <w:sz w:val="24"/>
          <w:szCs w:val="24"/>
        </w:rPr>
        <w:t xml:space="preserve"> en su pensión se aplicó el descuento, “pero </w:t>
      </w:r>
      <w:r w:rsidRPr="00B4110B">
        <w:rPr>
          <w:rFonts w:ascii="Montserrat Light" w:hAnsi="Montserrat Light"/>
          <w:sz w:val="24"/>
          <w:szCs w:val="24"/>
          <w:lang w:val="es-ES_tradnl"/>
        </w:rPr>
        <w:t>en 24 horas van a recibir la devolución del descuento que hace el Seguro Social en la misma cuenta bancaria en la que se realiza el pago de su pensión, jubilación o nómina”</w:t>
      </w:r>
      <w:r>
        <w:rPr>
          <w:rFonts w:ascii="Montserrat Light" w:hAnsi="Montserrat Light"/>
          <w:sz w:val="24"/>
          <w:szCs w:val="24"/>
          <w:lang w:val="es-ES_tradnl"/>
        </w:rPr>
        <w:t>, añadió</w:t>
      </w:r>
      <w:r w:rsidRPr="00B4110B">
        <w:rPr>
          <w:rFonts w:ascii="Montserrat Light" w:hAnsi="Montserrat Light"/>
          <w:sz w:val="24"/>
          <w:szCs w:val="24"/>
          <w:lang w:val="es-ES_tradnl"/>
        </w:rPr>
        <w:t>.</w:t>
      </w:r>
    </w:p>
    <w:p w:rsidR="00D130A5" w:rsidRDefault="00D130A5" w:rsidP="00D130A5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B4110B" w:rsidRPr="00B4110B" w:rsidRDefault="00B43920" w:rsidP="00B4110B">
      <w:pPr>
        <w:tabs>
          <w:tab w:val="num" w:pos="720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Asimismo</w:t>
      </w:r>
      <w:r w:rsidR="00D130A5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0B1EE2" w:rsidRPr="00B4110B">
        <w:rPr>
          <w:rFonts w:ascii="Montserrat Light" w:eastAsia="Batang" w:hAnsi="Montserrat Light" w:cs="Arial"/>
          <w:sz w:val="24"/>
          <w:szCs w:val="24"/>
        </w:rPr>
        <w:t>Hernández Ávila explicó que</w:t>
      </w:r>
      <w:r w:rsidR="008B3F35" w:rsidRPr="00B4110B">
        <w:rPr>
          <w:rFonts w:ascii="Montserrat Light" w:eastAsia="Batang" w:hAnsi="Montserrat Light" w:cs="Arial"/>
          <w:sz w:val="24"/>
          <w:szCs w:val="24"/>
        </w:rPr>
        <w:t xml:space="preserve"> para el caso de los </w:t>
      </w:r>
      <w:r w:rsidR="001449AC">
        <w:rPr>
          <w:rFonts w:ascii="Montserrat Light" w:eastAsia="Batang" w:hAnsi="Montserrat Light" w:cs="Arial"/>
          <w:sz w:val="24"/>
          <w:szCs w:val="24"/>
        </w:rPr>
        <w:t xml:space="preserve">440 mil </w:t>
      </w:r>
      <w:r w:rsidR="008B3F35" w:rsidRPr="00B4110B">
        <w:rPr>
          <w:rFonts w:ascii="Montserrat Light" w:eastAsia="Batang" w:hAnsi="Montserrat Light" w:cs="Arial"/>
          <w:sz w:val="24"/>
          <w:szCs w:val="24"/>
        </w:rPr>
        <w:t>p</w:t>
      </w:r>
      <w:r w:rsidR="00241120" w:rsidRPr="00B4110B">
        <w:rPr>
          <w:rFonts w:ascii="Montserrat Light" w:eastAsia="Batang" w:hAnsi="Montserrat Light" w:cs="Arial"/>
          <w:bCs/>
          <w:sz w:val="24"/>
          <w:szCs w:val="24"/>
        </w:rPr>
        <w:t xml:space="preserve">réstamos </w:t>
      </w:r>
      <w:r w:rsidR="00DE04FB">
        <w:rPr>
          <w:rFonts w:ascii="Montserrat Light" w:eastAsia="Batang" w:hAnsi="Montserrat Light" w:cs="Arial"/>
          <w:bCs/>
          <w:sz w:val="24"/>
          <w:szCs w:val="24"/>
        </w:rPr>
        <w:t xml:space="preserve">tramitados </w:t>
      </w:r>
      <w:r w:rsidR="00D130A5">
        <w:rPr>
          <w:rFonts w:ascii="Montserrat Light" w:eastAsia="Batang" w:hAnsi="Montserrat Light" w:cs="Arial"/>
          <w:bCs/>
          <w:sz w:val="24"/>
          <w:szCs w:val="24"/>
        </w:rPr>
        <w:t>ante</w:t>
      </w:r>
      <w:r w:rsidR="00D130A5" w:rsidRPr="00B4110B">
        <w:rPr>
          <w:rFonts w:ascii="Montserrat Light" w:eastAsia="Batang" w:hAnsi="Montserrat Light" w:cs="Arial"/>
          <w:bCs/>
          <w:sz w:val="24"/>
          <w:szCs w:val="24"/>
        </w:rPr>
        <w:t xml:space="preserve"> </w:t>
      </w:r>
      <w:r w:rsidR="00241120" w:rsidRPr="00B4110B">
        <w:rPr>
          <w:rFonts w:ascii="Montserrat Light" w:eastAsia="Batang" w:hAnsi="Montserrat Light" w:cs="Arial"/>
          <w:bCs/>
          <w:sz w:val="24"/>
          <w:szCs w:val="24"/>
        </w:rPr>
        <w:t>el IMSS</w:t>
      </w:r>
      <w:r w:rsidR="00D130A5">
        <w:rPr>
          <w:rFonts w:ascii="Montserrat Light" w:eastAsia="Batang" w:hAnsi="Montserrat Light" w:cs="Arial"/>
          <w:bCs/>
          <w:sz w:val="24"/>
          <w:szCs w:val="24"/>
        </w:rPr>
        <w:t xml:space="preserve"> a cuenta de pensión</w:t>
      </w:r>
      <w:r w:rsidR="008B3F35" w:rsidRPr="00B4110B">
        <w:rPr>
          <w:rFonts w:ascii="Montserrat Light" w:eastAsia="Batang" w:hAnsi="Montserrat Light" w:cs="Arial"/>
          <w:bCs/>
          <w:sz w:val="24"/>
          <w:szCs w:val="24"/>
        </w:rPr>
        <w:t>, s</w:t>
      </w:r>
      <w:r w:rsidR="00241120" w:rsidRPr="00B4110B">
        <w:rPr>
          <w:rFonts w:ascii="Montserrat Light" w:eastAsia="Batang" w:hAnsi="Montserrat Light" w:cs="Arial"/>
          <w:sz w:val="24"/>
          <w:szCs w:val="24"/>
        </w:rPr>
        <w:t xml:space="preserve">e suspenderán </w:t>
      </w:r>
      <w:r w:rsidR="008B3F35" w:rsidRPr="00B4110B">
        <w:rPr>
          <w:rFonts w:ascii="Montserrat Light" w:eastAsia="Batang" w:hAnsi="Montserrat Light" w:cs="Arial"/>
          <w:sz w:val="24"/>
          <w:szCs w:val="24"/>
        </w:rPr>
        <w:t>los</w:t>
      </w:r>
      <w:r w:rsidR="00241120" w:rsidRPr="00B4110B">
        <w:rPr>
          <w:rFonts w:ascii="Montserrat Light" w:eastAsia="Batang" w:hAnsi="Montserrat Light" w:cs="Arial"/>
          <w:sz w:val="24"/>
          <w:szCs w:val="24"/>
        </w:rPr>
        <w:t xml:space="preserve"> descuentos </w:t>
      </w:r>
      <w:r w:rsidR="00C916FE">
        <w:rPr>
          <w:rFonts w:ascii="Montserrat Light" w:eastAsia="Batang" w:hAnsi="Montserrat Light" w:cs="Arial"/>
          <w:sz w:val="24"/>
          <w:szCs w:val="24"/>
        </w:rPr>
        <w:t xml:space="preserve">o retenciones que hace el Seguro Social </w:t>
      </w:r>
      <w:r w:rsidR="00241120" w:rsidRPr="00B4110B">
        <w:rPr>
          <w:rFonts w:ascii="Montserrat Light" w:eastAsia="Batang" w:hAnsi="Montserrat Light" w:cs="Arial"/>
          <w:sz w:val="24"/>
          <w:szCs w:val="24"/>
        </w:rPr>
        <w:t>de manera temporal</w:t>
      </w:r>
      <w:r w:rsidR="00D130A5">
        <w:rPr>
          <w:rFonts w:ascii="Montserrat Light" w:eastAsia="Batang" w:hAnsi="Montserrat Light" w:cs="Arial"/>
          <w:sz w:val="24"/>
          <w:szCs w:val="24"/>
        </w:rPr>
        <w:t xml:space="preserve">, por lo que </w:t>
      </w:r>
      <w:r w:rsidR="008B3F35" w:rsidRPr="00B4110B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1449AC">
        <w:rPr>
          <w:rFonts w:ascii="Montserrat Light" w:eastAsia="Batang" w:hAnsi="Montserrat Light" w:cs="Arial"/>
          <w:sz w:val="24"/>
          <w:szCs w:val="24"/>
        </w:rPr>
        <w:t>pensionado</w:t>
      </w:r>
      <w:r w:rsidR="001449AC" w:rsidRPr="00B4110B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41120" w:rsidRPr="00B4110B">
        <w:rPr>
          <w:rFonts w:ascii="Montserrat Light" w:eastAsia="Batang" w:hAnsi="Montserrat Light" w:cs="Arial"/>
          <w:sz w:val="24"/>
          <w:szCs w:val="24"/>
        </w:rPr>
        <w:t xml:space="preserve">identificará un mayor ingreso disponible en </w:t>
      </w:r>
      <w:r w:rsidR="008B3F35" w:rsidRPr="00B4110B">
        <w:rPr>
          <w:rFonts w:ascii="Montserrat Light" w:eastAsia="Batang" w:hAnsi="Montserrat Light" w:cs="Arial"/>
          <w:sz w:val="24"/>
          <w:szCs w:val="24"/>
        </w:rPr>
        <w:t>s</w:t>
      </w:r>
      <w:r w:rsidR="00241120" w:rsidRPr="00B4110B">
        <w:rPr>
          <w:rFonts w:ascii="Montserrat Light" w:eastAsia="Batang" w:hAnsi="Montserrat Light" w:cs="Arial"/>
          <w:sz w:val="24"/>
          <w:szCs w:val="24"/>
        </w:rPr>
        <w:t>u depósito.</w:t>
      </w:r>
    </w:p>
    <w:p w:rsidR="00DE04FB" w:rsidRDefault="00DE04FB" w:rsidP="00B4110B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DE04FB" w:rsidRDefault="00DE04FB" w:rsidP="00B4110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B4110B">
        <w:rPr>
          <w:rFonts w:ascii="Montserrat Light" w:hAnsi="Montserrat Light"/>
          <w:sz w:val="24"/>
          <w:szCs w:val="24"/>
        </w:rPr>
        <w:t>Subrayó que el acuerdo IMSS-</w:t>
      </w:r>
      <w:proofErr w:type="spellStart"/>
      <w:r w:rsidRPr="00B4110B">
        <w:rPr>
          <w:rFonts w:ascii="Montserrat Light" w:hAnsi="Montserrat Light"/>
          <w:sz w:val="24"/>
          <w:szCs w:val="24"/>
        </w:rPr>
        <w:t>Condusef</w:t>
      </w:r>
      <w:proofErr w:type="spellEnd"/>
      <w:r>
        <w:rPr>
          <w:rFonts w:ascii="Montserrat Light" w:hAnsi="Montserrat Light"/>
          <w:sz w:val="24"/>
          <w:szCs w:val="24"/>
        </w:rPr>
        <w:t xml:space="preserve"> y las 42 entidades financieras</w:t>
      </w:r>
      <w:r w:rsidRPr="00B4110B">
        <w:rPr>
          <w:rFonts w:ascii="Montserrat Light" w:hAnsi="Montserrat Light"/>
          <w:sz w:val="24"/>
          <w:szCs w:val="24"/>
        </w:rPr>
        <w:t xml:space="preserve"> </w:t>
      </w:r>
      <w:proofErr w:type="gramStart"/>
      <w:r w:rsidRPr="00B4110B">
        <w:rPr>
          <w:rFonts w:ascii="Montserrat Light" w:hAnsi="Montserrat Light"/>
          <w:sz w:val="24"/>
          <w:szCs w:val="24"/>
        </w:rPr>
        <w:t>es</w:t>
      </w:r>
      <w:proofErr w:type="gramEnd"/>
      <w:r w:rsidRPr="00B4110B">
        <w:rPr>
          <w:rFonts w:ascii="Montserrat Light" w:hAnsi="Montserrat Light"/>
          <w:sz w:val="24"/>
          <w:szCs w:val="24"/>
        </w:rPr>
        <w:t xml:space="preserve"> solidario y no tendrá costos ocultos, intereses, multas, comisiones, recargos ni reportes en Buró de Crédito.</w:t>
      </w:r>
    </w:p>
    <w:p w:rsidR="00DE04FB" w:rsidRDefault="00DE04FB" w:rsidP="00B4110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B4110B" w:rsidRDefault="00B4110B" w:rsidP="00B4110B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B4110B">
        <w:rPr>
          <w:rFonts w:ascii="Montserrat Light" w:eastAsia="Batang" w:hAnsi="Montserrat Light" w:cs="Arial"/>
          <w:sz w:val="24"/>
          <w:szCs w:val="24"/>
        </w:rPr>
        <w:lastRenderedPageBreak/>
        <w:t xml:space="preserve">Mauricio Hernández Ávila dijo que los grupos beneficiados son </w:t>
      </w:r>
      <w:r w:rsidR="000B1EE2" w:rsidRPr="00B4110B">
        <w:rPr>
          <w:rFonts w:ascii="Montserrat Light" w:hAnsi="Montserrat Light"/>
          <w:sz w:val="24"/>
          <w:szCs w:val="24"/>
          <w:lang w:val="es-ES_tradnl"/>
        </w:rPr>
        <w:t xml:space="preserve">jubilados y pensionados, </w:t>
      </w:r>
      <w:r w:rsidRPr="00B4110B">
        <w:rPr>
          <w:rFonts w:ascii="Montserrat Light" w:hAnsi="Montserrat Light"/>
          <w:sz w:val="24"/>
          <w:szCs w:val="24"/>
          <w:lang w:val="es-ES_tradnl"/>
        </w:rPr>
        <w:t xml:space="preserve">así como personal </w:t>
      </w:r>
      <w:r w:rsidR="00D130A5">
        <w:rPr>
          <w:rFonts w:ascii="Montserrat Light" w:hAnsi="Montserrat Light"/>
          <w:sz w:val="24"/>
          <w:szCs w:val="24"/>
          <w:lang w:val="es-ES_tradnl"/>
        </w:rPr>
        <w:t>en activo</w:t>
      </w:r>
      <w:r w:rsidRPr="00B4110B">
        <w:rPr>
          <w:rFonts w:ascii="Montserrat Light" w:hAnsi="Montserrat Light"/>
          <w:sz w:val="24"/>
          <w:szCs w:val="24"/>
          <w:lang w:val="es-ES_tradnl"/>
        </w:rPr>
        <w:t xml:space="preserve"> del IMSS, “de esta manera</w:t>
      </w:r>
      <w:r w:rsidR="001728AA">
        <w:rPr>
          <w:rFonts w:ascii="Montserrat Light" w:hAnsi="Montserrat Light"/>
          <w:sz w:val="24"/>
          <w:szCs w:val="24"/>
          <w:lang w:val="es-ES_tradnl"/>
        </w:rPr>
        <w:t>,</w:t>
      </w:r>
      <w:r w:rsidRPr="00B4110B">
        <w:rPr>
          <w:rFonts w:ascii="Montserrat Light" w:hAnsi="Montserrat Light"/>
          <w:sz w:val="24"/>
          <w:szCs w:val="24"/>
          <w:lang w:val="es-ES_tradnl"/>
        </w:rPr>
        <w:t xml:space="preserve"> creemos </w:t>
      </w:r>
      <w:r w:rsidR="001728AA">
        <w:rPr>
          <w:rFonts w:ascii="Montserrat Light" w:hAnsi="Montserrat Light"/>
          <w:sz w:val="24"/>
          <w:szCs w:val="24"/>
          <w:lang w:val="es-ES_tradnl"/>
        </w:rPr>
        <w:t xml:space="preserve">que </w:t>
      </w:r>
      <w:r w:rsidR="000B1EE2" w:rsidRPr="00B4110B">
        <w:rPr>
          <w:rFonts w:ascii="Montserrat Light" w:hAnsi="Montserrat Light"/>
          <w:sz w:val="24"/>
          <w:szCs w:val="24"/>
          <w:lang w:val="es-ES_tradnl"/>
        </w:rPr>
        <w:t xml:space="preserve">es una forma de atenuar la parte económica </w:t>
      </w:r>
      <w:r w:rsidRPr="00B4110B">
        <w:rPr>
          <w:rFonts w:ascii="Montserrat Light" w:hAnsi="Montserrat Light"/>
          <w:sz w:val="24"/>
          <w:szCs w:val="24"/>
          <w:lang w:val="es-ES_tradnl"/>
        </w:rPr>
        <w:t>por los enormes retos que ellos enfrentan en estos momentos”.</w:t>
      </w:r>
    </w:p>
    <w:p w:rsidR="00B4110B" w:rsidRDefault="00B4110B" w:rsidP="00B4110B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B4110B" w:rsidRDefault="001728AA" w:rsidP="00B4110B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>
        <w:rPr>
          <w:rFonts w:ascii="Montserrat Light" w:hAnsi="Montserrat Light"/>
          <w:sz w:val="24"/>
          <w:szCs w:val="24"/>
          <w:lang w:val="es-ES_tradnl"/>
        </w:rPr>
        <w:t xml:space="preserve">El </w:t>
      </w:r>
      <w:r w:rsidR="00E01FB0">
        <w:rPr>
          <w:rFonts w:ascii="Montserrat Light" w:hAnsi="Montserrat Light"/>
          <w:sz w:val="24"/>
          <w:szCs w:val="24"/>
          <w:lang w:val="es-ES_tradnl"/>
        </w:rPr>
        <w:t xml:space="preserve">Director </w:t>
      </w:r>
      <w:r>
        <w:rPr>
          <w:rFonts w:ascii="Montserrat Light" w:hAnsi="Montserrat Light"/>
          <w:sz w:val="24"/>
          <w:szCs w:val="24"/>
          <w:lang w:val="es-ES_tradnl"/>
        </w:rPr>
        <w:t>de Prestaciones Económicas y Sociales del IMSS indicó</w:t>
      </w:r>
      <w:r w:rsidR="00D57317" w:rsidRPr="00D57317">
        <w:rPr>
          <w:rFonts w:ascii="Montserrat Light" w:hAnsi="Montserrat Light"/>
          <w:sz w:val="24"/>
          <w:szCs w:val="24"/>
          <w:lang w:val="es-ES_tradnl"/>
        </w:rPr>
        <w:t xml:space="preserve"> que son </w:t>
      </w:r>
      <w:r w:rsidR="00D57317">
        <w:rPr>
          <w:rFonts w:ascii="Montserrat Light" w:hAnsi="Montserrat Light"/>
          <w:sz w:val="24"/>
          <w:szCs w:val="24"/>
          <w:lang w:val="es-ES_tradnl"/>
        </w:rPr>
        <w:t>más de</w:t>
      </w:r>
      <w:r w:rsidR="00D57317" w:rsidRPr="00D57317">
        <w:rPr>
          <w:rFonts w:ascii="Montserrat Light" w:hAnsi="Montserrat Light"/>
          <w:sz w:val="24"/>
          <w:szCs w:val="24"/>
          <w:lang w:val="es-ES_tradnl"/>
        </w:rPr>
        <w:t xml:space="preserve"> </w:t>
      </w:r>
      <w:r w:rsidR="00D130A5">
        <w:rPr>
          <w:rFonts w:ascii="Montserrat Light" w:hAnsi="Montserrat Light"/>
          <w:sz w:val="24"/>
          <w:szCs w:val="24"/>
          <w:lang w:val="es-ES_tradnl"/>
        </w:rPr>
        <w:t>800</w:t>
      </w:r>
      <w:r w:rsidR="00D130A5" w:rsidRPr="00D57317">
        <w:rPr>
          <w:rFonts w:ascii="Montserrat Light" w:hAnsi="Montserrat Light"/>
          <w:sz w:val="24"/>
          <w:szCs w:val="24"/>
          <w:lang w:val="es-ES_tradnl"/>
        </w:rPr>
        <w:t xml:space="preserve"> </w:t>
      </w:r>
      <w:r w:rsidR="00D57317" w:rsidRPr="00D57317">
        <w:rPr>
          <w:rFonts w:ascii="Montserrat Light" w:hAnsi="Montserrat Light"/>
          <w:sz w:val="24"/>
          <w:szCs w:val="24"/>
          <w:lang w:val="es-ES_tradnl"/>
        </w:rPr>
        <w:t xml:space="preserve">mil personas quienes </w:t>
      </w:r>
      <w:r w:rsidR="00D57317">
        <w:rPr>
          <w:rFonts w:ascii="Montserrat Light" w:hAnsi="Montserrat Light"/>
          <w:sz w:val="24"/>
          <w:szCs w:val="24"/>
          <w:lang w:val="es-ES_tradnl"/>
        </w:rPr>
        <w:t>s</w:t>
      </w:r>
      <w:r w:rsidR="00D57317" w:rsidRPr="00D57317">
        <w:rPr>
          <w:rFonts w:ascii="Montserrat Light" w:hAnsi="Montserrat Light"/>
          <w:sz w:val="24"/>
          <w:szCs w:val="24"/>
          <w:lang w:val="es-ES_tradnl"/>
        </w:rPr>
        <w:t xml:space="preserve">e </w:t>
      </w:r>
      <w:r w:rsidR="00D57317">
        <w:rPr>
          <w:rFonts w:ascii="Montserrat Light" w:hAnsi="Montserrat Light"/>
          <w:sz w:val="24"/>
          <w:szCs w:val="24"/>
          <w:lang w:val="es-ES_tradnl"/>
        </w:rPr>
        <w:t>beneficiarán</w:t>
      </w:r>
      <w:r w:rsidR="00D57317" w:rsidRPr="00D57317">
        <w:rPr>
          <w:rFonts w:ascii="Montserrat Light" w:hAnsi="Montserrat Light"/>
          <w:sz w:val="24"/>
          <w:szCs w:val="24"/>
          <w:lang w:val="es-ES_tradnl"/>
        </w:rPr>
        <w:t xml:space="preserve"> por</w:t>
      </w:r>
      <w:r w:rsidR="00F65AFD">
        <w:rPr>
          <w:rFonts w:ascii="Montserrat Light" w:hAnsi="Montserrat Light"/>
          <w:sz w:val="24"/>
          <w:szCs w:val="24"/>
          <w:lang w:val="es-ES_tradnl"/>
        </w:rPr>
        <w:t xml:space="preserve"> </w:t>
      </w:r>
      <w:bookmarkStart w:id="0" w:name="_GoBack"/>
      <w:bookmarkEnd w:id="0"/>
      <w:r w:rsidR="00D130A5">
        <w:rPr>
          <w:rFonts w:ascii="Montserrat Light" w:hAnsi="Montserrat Light"/>
          <w:sz w:val="24"/>
          <w:szCs w:val="24"/>
          <w:lang w:val="es-ES_tradnl"/>
        </w:rPr>
        <w:t>estas medidas</w:t>
      </w:r>
      <w:r w:rsidR="00D57317" w:rsidRPr="00D57317">
        <w:rPr>
          <w:rFonts w:ascii="Montserrat Light" w:hAnsi="Montserrat Light"/>
          <w:sz w:val="24"/>
          <w:szCs w:val="24"/>
          <w:lang w:val="es-ES_tradnl"/>
        </w:rPr>
        <w:t>, entre personal jubilado, pensionado y en activo del Seguro Social.</w:t>
      </w:r>
    </w:p>
    <w:p w:rsidR="00C916FE" w:rsidRDefault="00C916FE" w:rsidP="00B4110B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2627E5" w:rsidRDefault="00D57317" w:rsidP="002627E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doctor Mauricio Hernández Ávila puso a disposición del público e</w:t>
      </w:r>
      <w:r w:rsidR="002627E5" w:rsidRPr="002627E5">
        <w:rPr>
          <w:rFonts w:ascii="Montserrat Light" w:eastAsia="Batang" w:hAnsi="Montserrat Light" w:cs="Arial"/>
          <w:sz w:val="24"/>
          <w:szCs w:val="24"/>
        </w:rPr>
        <w:t>l número 800 623 2323</w:t>
      </w:r>
      <w:r>
        <w:rPr>
          <w:rFonts w:ascii="Montserrat Light" w:eastAsia="Batang" w:hAnsi="Montserrat Light" w:cs="Arial"/>
          <w:sz w:val="24"/>
          <w:szCs w:val="24"/>
        </w:rPr>
        <w:t xml:space="preserve">, opción </w:t>
      </w:r>
      <w:r w:rsidR="002627E5" w:rsidRPr="002627E5">
        <w:rPr>
          <w:rFonts w:ascii="Montserrat Light" w:eastAsia="Batang" w:hAnsi="Montserrat Light" w:cs="Arial"/>
          <w:sz w:val="24"/>
          <w:szCs w:val="24"/>
        </w:rPr>
        <w:t>3 “Pensionados”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2627E5" w:rsidRPr="002627E5">
        <w:rPr>
          <w:rFonts w:ascii="Montserrat Light" w:eastAsia="Batang" w:hAnsi="Montserrat Light" w:cs="Arial"/>
          <w:sz w:val="24"/>
          <w:szCs w:val="24"/>
        </w:rPr>
        <w:t xml:space="preserve"> para ser atendido por un representante del Seguro Social</w:t>
      </w:r>
      <w:r>
        <w:rPr>
          <w:rFonts w:ascii="Montserrat Light" w:eastAsia="Batang" w:hAnsi="Montserrat Light" w:cs="Arial"/>
          <w:sz w:val="24"/>
          <w:szCs w:val="24"/>
        </w:rPr>
        <w:t xml:space="preserve"> que brindará orientación y aclarará dudas</w:t>
      </w:r>
      <w:r w:rsidR="002627E5" w:rsidRPr="002627E5">
        <w:rPr>
          <w:rFonts w:ascii="Montserrat Light" w:eastAsia="Batang" w:hAnsi="Montserrat Light" w:cs="Arial"/>
          <w:sz w:val="24"/>
          <w:szCs w:val="24"/>
        </w:rPr>
        <w:t>.</w:t>
      </w:r>
    </w:p>
    <w:p w:rsidR="00C916FE" w:rsidRDefault="00C916FE" w:rsidP="002627E5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627E5" w:rsidRDefault="002627E5" w:rsidP="002627E5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2627E5" w:rsidRPr="00AD1918" w:rsidRDefault="002627E5" w:rsidP="002627E5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230403" w:rsidRDefault="00230403"/>
    <w:sectPr w:rsidR="00230403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599" w:rsidRDefault="00791599">
      <w:pPr>
        <w:spacing w:after="0" w:line="240" w:lineRule="auto"/>
      </w:pPr>
      <w:r>
        <w:separator/>
      </w:r>
    </w:p>
  </w:endnote>
  <w:endnote w:type="continuationSeparator" w:id="0">
    <w:p w:rsidR="00791599" w:rsidRDefault="00791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599" w:rsidRDefault="00791599">
      <w:pPr>
        <w:spacing w:after="0" w:line="240" w:lineRule="auto"/>
      </w:pPr>
      <w:r>
        <w:separator/>
      </w:r>
    </w:p>
  </w:footnote>
  <w:footnote w:type="continuationSeparator" w:id="0">
    <w:p w:rsidR="00791599" w:rsidRDefault="00791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241120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EB80AF3" wp14:editId="0588E3DF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15CE6"/>
    <w:multiLevelType w:val="hybridMultilevel"/>
    <w:tmpl w:val="397EF0B0"/>
    <w:lvl w:ilvl="0" w:tplc="57FA6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2CF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6ECD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50DD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CEC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0C8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BC0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120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8A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708596E"/>
    <w:multiLevelType w:val="hybridMultilevel"/>
    <w:tmpl w:val="135AB30C"/>
    <w:lvl w:ilvl="0" w:tplc="4008F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424A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FED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7A4A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1211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501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2CEE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724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3846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CE54ACF"/>
    <w:multiLevelType w:val="hybridMultilevel"/>
    <w:tmpl w:val="3D0C5278"/>
    <w:lvl w:ilvl="0" w:tplc="46F800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629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4A1F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AEF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70C1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A5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6A1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F61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0C2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dministrador">
    <w15:presenceInfo w15:providerId="None" w15:userId="Administr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7E5"/>
    <w:rsid w:val="000B1EE2"/>
    <w:rsid w:val="000D244B"/>
    <w:rsid w:val="001449AC"/>
    <w:rsid w:val="001728AA"/>
    <w:rsid w:val="00230403"/>
    <w:rsid w:val="00241120"/>
    <w:rsid w:val="002627E5"/>
    <w:rsid w:val="00616678"/>
    <w:rsid w:val="006E113D"/>
    <w:rsid w:val="00750F2A"/>
    <w:rsid w:val="00791599"/>
    <w:rsid w:val="008060BB"/>
    <w:rsid w:val="008B3F35"/>
    <w:rsid w:val="009151AB"/>
    <w:rsid w:val="009D738B"/>
    <w:rsid w:val="009F5F5A"/>
    <w:rsid w:val="00AD0C1C"/>
    <w:rsid w:val="00B4110B"/>
    <w:rsid w:val="00B43920"/>
    <w:rsid w:val="00C916FE"/>
    <w:rsid w:val="00CB1A86"/>
    <w:rsid w:val="00CF3EDC"/>
    <w:rsid w:val="00D130A5"/>
    <w:rsid w:val="00D57317"/>
    <w:rsid w:val="00DE04FB"/>
    <w:rsid w:val="00DF6DFA"/>
    <w:rsid w:val="00E01FB0"/>
    <w:rsid w:val="00E17D56"/>
    <w:rsid w:val="00E21527"/>
    <w:rsid w:val="00E24862"/>
    <w:rsid w:val="00E40A43"/>
    <w:rsid w:val="00E47617"/>
    <w:rsid w:val="00F65AFD"/>
    <w:rsid w:val="00F86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7E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27E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27E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2627E5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3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30A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7E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27E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627E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2627E5"/>
    <w:pPr>
      <w:ind w:left="720"/>
      <w:contextualSpacing/>
    </w:pPr>
    <w:rPr>
      <w:rFonts w:ascii="Arial" w:eastAsiaTheme="minorHAnsi" w:hAnsi="Arial"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3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30A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5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88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935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2049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202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150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3</cp:revision>
  <cp:lastPrinted>2020-04-30T19:01:00Z</cp:lastPrinted>
  <dcterms:created xsi:type="dcterms:W3CDTF">2020-04-30T19:06:00Z</dcterms:created>
  <dcterms:modified xsi:type="dcterms:W3CDTF">2020-04-30T19:20:00Z</dcterms:modified>
</cp:coreProperties>
</file>