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56" w:rsidRDefault="000A3B56" w:rsidP="000A3B5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A3B56" w:rsidRPr="00C35DE7" w:rsidRDefault="000A3B56" w:rsidP="000A3B5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martes 24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0A3B56" w:rsidRDefault="000A3B56" w:rsidP="000A3B5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861F9">
        <w:rPr>
          <w:rFonts w:ascii="Montserrat Light" w:eastAsia="Batang" w:hAnsi="Montserrat Light" w:cs="Arial"/>
          <w:sz w:val="24"/>
          <w:szCs w:val="24"/>
        </w:rPr>
        <w:t>144</w:t>
      </w: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0A3B56" w:rsidRDefault="000A3B56" w:rsidP="000A3B5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A3B56" w:rsidRPr="00C35DE7" w:rsidRDefault="000A3B56" w:rsidP="000A3B5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A3B56" w:rsidRDefault="000A3B56" w:rsidP="000A3B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C5CDC" w:rsidRDefault="005C5CDC" w:rsidP="000A3B5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Garantizados insumos para personal que atiende coronavirus: IMSS</w:t>
      </w:r>
    </w:p>
    <w:p w:rsidR="005C5CDC" w:rsidRDefault="005C5CDC" w:rsidP="000A3B5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0A3B56" w:rsidRPr="00021763" w:rsidRDefault="000B6BED" w:rsidP="00FF0E16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0B6BED">
        <w:rPr>
          <w:rFonts w:ascii="Montserrat Light" w:eastAsia="Batang" w:hAnsi="Montserrat Light"/>
          <w:b/>
        </w:rPr>
        <w:t xml:space="preserve">El IMSS es la primera institución de salud pública de todo el país que ha presentado su </w:t>
      </w:r>
      <w:r w:rsidR="00FF0E16" w:rsidRPr="00FF0E16">
        <w:rPr>
          <w:rFonts w:ascii="Montserrat Light" w:eastAsia="Batang" w:hAnsi="Montserrat Light"/>
          <w:b/>
        </w:rPr>
        <w:t>Plan Estratégico para la Atención de la Contingencia COVID-19</w:t>
      </w:r>
      <w:r w:rsidRPr="000B6BED">
        <w:rPr>
          <w:rFonts w:ascii="Montserrat Light" w:eastAsia="Batang" w:hAnsi="Montserrat Light"/>
          <w:b/>
        </w:rPr>
        <w:t xml:space="preserve">, </w:t>
      </w:r>
      <w:r w:rsidR="00FF0E16">
        <w:rPr>
          <w:rFonts w:ascii="Montserrat Light" w:eastAsia="Batang" w:hAnsi="Montserrat Light"/>
          <w:b/>
        </w:rPr>
        <w:t xml:space="preserve">el cual es </w:t>
      </w:r>
      <w:r w:rsidRPr="000B6BED">
        <w:rPr>
          <w:rFonts w:ascii="Montserrat Light" w:eastAsia="Batang" w:hAnsi="Montserrat Light"/>
          <w:b/>
        </w:rPr>
        <w:t>referente</w:t>
      </w:r>
      <w:r>
        <w:rPr>
          <w:rFonts w:ascii="Montserrat Light" w:eastAsia="Batang" w:hAnsi="Montserrat Light"/>
          <w:b/>
        </w:rPr>
        <w:t xml:space="preserve"> nacional.</w:t>
      </w:r>
    </w:p>
    <w:p w:rsidR="00FA2B57" w:rsidRDefault="00FA2B57" w:rsidP="000A3B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C5CDC" w:rsidRDefault="005C5CDC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</w:t>
      </w:r>
      <w:r w:rsidR="000D5180" w:rsidRPr="004F0841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FA2B57" w:rsidRPr="004F0841">
        <w:rPr>
          <w:rFonts w:ascii="Montserrat Light" w:eastAsia="Batang" w:hAnsi="Montserrat Light" w:cs="Arial"/>
          <w:sz w:val="24"/>
          <w:szCs w:val="24"/>
        </w:rPr>
        <w:t>Instituto Me</w:t>
      </w:r>
      <w:r w:rsidR="000D5180" w:rsidRPr="004F0841">
        <w:rPr>
          <w:rFonts w:ascii="Montserrat Light" w:eastAsia="Batang" w:hAnsi="Montserrat Light" w:cs="Arial"/>
          <w:sz w:val="24"/>
          <w:szCs w:val="24"/>
        </w:rPr>
        <w:t>xicano del Seguro Social (IMSS)</w:t>
      </w:r>
      <w:r>
        <w:rPr>
          <w:rFonts w:ascii="Montserrat Light" w:eastAsia="Batang" w:hAnsi="Montserrat Light" w:cs="Arial"/>
          <w:sz w:val="24"/>
          <w:szCs w:val="24"/>
        </w:rPr>
        <w:t xml:space="preserve"> está garantizado el abasto de insumos para personal médico y de enfermería que atienden directamente a pacientes sospechosos y confirmados de COVID-19, afirmó el director general, Zoé Robledo.</w:t>
      </w:r>
    </w:p>
    <w:p w:rsidR="0032495B" w:rsidRDefault="0032495B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2495B" w:rsidRDefault="0032495B" w:rsidP="003249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 e</w:t>
      </w:r>
      <w:r w:rsidRPr="008729FD">
        <w:rPr>
          <w:rFonts w:ascii="Montserrat Light" w:eastAsia="Batang" w:hAnsi="Montserrat Light" w:cs="Arial"/>
          <w:sz w:val="24"/>
          <w:szCs w:val="24"/>
        </w:rPr>
        <w:t xml:space="preserve">l Gobierno Federal, </w:t>
      </w:r>
      <w:r>
        <w:rPr>
          <w:rFonts w:ascii="Montserrat Light" w:eastAsia="Batang" w:hAnsi="Montserrat Light" w:cs="Arial"/>
          <w:sz w:val="24"/>
          <w:szCs w:val="24"/>
        </w:rPr>
        <w:t xml:space="preserve">a través </w:t>
      </w:r>
      <w:r w:rsidRPr="008729FD">
        <w:rPr>
          <w:rFonts w:ascii="Montserrat Light" w:eastAsia="Batang" w:hAnsi="Montserrat Light" w:cs="Arial"/>
          <w:sz w:val="24"/>
          <w:szCs w:val="24"/>
        </w:rPr>
        <w:t xml:space="preserve">de la Secretaría de Hacienda, realiza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Pr="008729FD">
        <w:rPr>
          <w:rFonts w:ascii="Montserrat Light" w:eastAsia="Batang" w:hAnsi="Montserrat Light" w:cs="Arial"/>
          <w:sz w:val="24"/>
          <w:szCs w:val="24"/>
        </w:rPr>
        <w:t>compras consolidadas de los distintos insumos para enfrentar la epidemia</w:t>
      </w:r>
      <w:r>
        <w:rPr>
          <w:rFonts w:ascii="Montserrat Light" w:eastAsia="Batang" w:hAnsi="Montserrat Light" w:cs="Arial"/>
          <w:sz w:val="24"/>
          <w:szCs w:val="24"/>
        </w:rPr>
        <w:t>, d</w:t>
      </w:r>
      <w:r w:rsidRPr="008729FD">
        <w:rPr>
          <w:rFonts w:ascii="Montserrat Light" w:eastAsia="Batang" w:hAnsi="Montserrat Light" w:cs="Arial"/>
          <w:sz w:val="24"/>
          <w:szCs w:val="24"/>
        </w:rPr>
        <w:t>e esta forma</w:t>
      </w:r>
      <w:r>
        <w:rPr>
          <w:rFonts w:ascii="Montserrat Light" w:eastAsia="Batang" w:hAnsi="Montserrat Light" w:cs="Arial"/>
          <w:sz w:val="24"/>
          <w:szCs w:val="24"/>
        </w:rPr>
        <w:t xml:space="preserve">, se logrará </w:t>
      </w:r>
      <w:r w:rsidRPr="008729FD">
        <w:rPr>
          <w:rFonts w:ascii="Montserrat Light" w:eastAsia="Batang" w:hAnsi="Montserrat Light" w:cs="Arial"/>
          <w:sz w:val="24"/>
          <w:szCs w:val="24"/>
        </w:rPr>
        <w:t xml:space="preserve">tener la cantidad suficiente de </w:t>
      </w:r>
      <w:r>
        <w:rPr>
          <w:rFonts w:ascii="Montserrat Light" w:eastAsia="Batang" w:hAnsi="Montserrat Light" w:cs="Arial"/>
          <w:sz w:val="24"/>
          <w:szCs w:val="24"/>
        </w:rPr>
        <w:t xml:space="preserve">material </w:t>
      </w:r>
      <w:r w:rsidRPr="008729FD">
        <w:rPr>
          <w:rFonts w:ascii="Montserrat Light" w:eastAsia="Batang" w:hAnsi="Montserrat Light" w:cs="Arial"/>
          <w:sz w:val="24"/>
          <w:szCs w:val="24"/>
        </w:rPr>
        <w:t xml:space="preserve">en el menor tiempo posible.  </w:t>
      </w:r>
    </w:p>
    <w:p w:rsidR="0032495B" w:rsidRDefault="0032495B" w:rsidP="003249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2495B" w:rsidRDefault="0032495B" w:rsidP="003249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 que para garantizar el abasto hay coordinación del IMSS con l</w:t>
      </w:r>
      <w:r w:rsidRPr="008729FD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8729FD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8729FD">
        <w:rPr>
          <w:rFonts w:ascii="Montserrat Light" w:eastAsia="Batang" w:hAnsi="Montserrat Light" w:cs="Arial"/>
          <w:sz w:val="24"/>
          <w:szCs w:val="24"/>
        </w:rPr>
        <w:t>ecretaría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8729FD">
        <w:rPr>
          <w:rFonts w:ascii="Montserrat Light" w:eastAsia="Batang" w:hAnsi="Montserrat Light" w:cs="Arial"/>
          <w:sz w:val="24"/>
          <w:szCs w:val="24"/>
        </w:rPr>
        <w:t xml:space="preserve"> de Marina</w:t>
      </w:r>
      <w:r>
        <w:rPr>
          <w:rFonts w:ascii="Montserrat Light" w:eastAsia="Batang" w:hAnsi="Montserrat Light" w:cs="Arial"/>
          <w:sz w:val="24"/>
          <w:szCs w:val="24"/>
        </w:rPr>
        <w:t xml:space="preserve"> y de Relaciones Exteriores, asimismo, se han liberado compras locales en varias representaciones.</w:t>
      </w:r>
    </w:p>
    <w:p w:rsidR="0032495B" w:rsidRDefault="0032495B" w:rsidP="003249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2495B" w:rsidRDefault="0032495B" w:rsidP="003249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material existente y el que se vaya adquiriendo será</w:t>
      </w:r>
      <w:r w:rsidRPr="00445F26">
        <w:rPr>
          <w:rFonts w:ascii="Montserrat Light" w:eastAsia="Batang" w:hAnsi="Montserrat Light" w:cs="Arial"/>
          <w:sz w:val="24"/>
          <w:szCs w:val="24"/>
        </w:rPr>
        <w:t xml:space="preserve"> resguardo </w:t>
      </w:r>
      <w:r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Pr="00445F26">
        <w:rPr>
          <w:rFonts w:ascii="Montserrat Light" w:eastAsia="Batang" w:hAnsi="Montserrat Light" w:cs="Arial"/>
          <w:sz w:val="24"/>
          <w:szCs w:val="24"/>
        </w:rPr>
        <w:t>el Ejército Mexicano en los 37 almacenes delegacionales y en el Almacén Central de Vallejo. También, la SEDENA apoyará al IMSS en materia de distribución</w:t>
      </w:r>
      <w:r>
        <w:rPr>
          <w:rFonts w:ascii="Montserrat Light" w:eastAsia="Batang" w:hAnsi="Montserrat Light" w:cs="Arial"/>
          <w:sz w:val="24"/>
          <w:szCs w:val="24"/>
        </w:rPr>
        <w:t>, agregó</w:t>
      </w:r>
      <w:r w:rsidRPr="00445F26">
        <w:rPr>
          <w:rFonts w:ascii="Montserrat Light" w:eastAsia="Batang" w:hAnsi="Montserrat Light" w:cs="Arial"/>
          <w:sz w:val="24"/>
          <w:szCs w:val="24"/>
        </w:rPr>
        <w:t>.</w:t>
      </w:r>
    </w:p>
    <w:p w:rsidR="0032495B" w:rsidRDefault="0032495B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5180" w:rsidRDefault="0032495B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otro orden de ideas, Zoé Robledo explicó que para enfrentar la epidemia el IMSS </w:t>
      </w:r>
      <w:r w:rsidR="000D5180" w:rsidRPr="004F084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729FD">
        <w:rPr>
          <w:rFonts w:ascii="Montserrat Light" w:eastAsia="Batang" w:hAnsi="Montserrat Light" w:cs="Arial"/>
          <w:sz w:val="24"/>
          <w:szCs w:val="24"/>
        </w:rPr>
        <w:t xml:space="preserve">ejecuta el </w:t>
      </w:r>
      <w:r w:rsidR="008729FD" w:rsidRPr="008729FD">
        <w:rPr>
          <w:rFonts w:ascii="Montserrat Light" w:eastAsia="Batang" w:hAnsi="Montserrat Light" w:cs="Arial"/>
          <w:sz w:val="24"/>
          <w:szCs w:val="24"/>
        </w:rPr>
        <w:t>Plan Estratégico para la Atención de la Contingencia</w:t>
      </w:r>
      <w:r w:rsidR="004F084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729FD">
        <w:rPr>
          <w:rFonts w:ascii="Montserrat Light" w:eastAsia="Batang" w:hAnsi="Montserrat Light" w:cs="Arial"/>
          <w:sz w:val="24"/>
          <w:szCs w:val="24"/>
        </w:rPr>
        <w:t>COVID-19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8729FD" w:rsidRDefault="008729FD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29FD" w:rsidRDefault="000B6BED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Explicó </w:t>
      </w:r>
      <w:r w:rsidR="008729FD">
        <w:rPr>
          <w:rFonts w:ascii="Montserrat Light" w:eastAsia="Batang" w:hAnsi="Montserrat Light" w:cs="Arial"/>
          <w:sz w:val="24"/>
          <w:szCs w:val="24"/>
        </w:rPr>
        <w:t>que e</w:t>
      </w:r>
      <w:r w:rsidR="008729FD" w:rsidRPr="008729FD">
        <w:rPr>
          <w:rFonts w:ascii="Montserrat Light" w:eastAsia="Batang" w:hAnsi="Montserrat Light" w:cs="Arial"/>
          <w:sz w:val="24"/>
          <w:szCs w:val="24"/>
        </w:rPr>
        <w:t>ste plan fue aprobado en la sesión extraordinaria del Consejo General de Salubridad del pasado 18 de marzo, pero inició sus primeras acciones desde finales de</w:t>
      </w:r>
      <w:r w:rsidR="008729FD">
        <w:rPr>
          <w:rFonts w:ascii="Montserrat Light" w:eastAsia="Batang" w:hAnsi="Montserrat Light" w:cs="Arial"/>
          <w:sz w:val="24"/>
          <w:szCs w:val="24"/>
        </w:rPr>
        <w:t xml:space="preserve"> 2019</w:t>
      </w:r>
      <w:r w:rsidR="008729FD" w:rsidRPr="008729FD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32495B" w:rsidRDefault="0032495B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29FD" w:rsidRDefault="008729FD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“E</w:t>
      </w:r>
      <w:r w:rsidRPr="008729FD">
        <w:rPr>
          <w:rFonts w:ascii="Montserrat Light" w:eastAsia="Batang" w:hAnsi="Montserrat Light" w:cs="Arial"/>
          <w:sz w:val="24"/>
          <w:szCs w:val="24"/>
        </w:rPr>
        <w:t>l IMSS es la primera institución de salud pública de todo el país que ha presentado su plan, y se ha convertido éste en referente para muchas otras instituciones</w:t>
      </w:r>
      <w:r>
        <w:rPr>
          <w:rFonts w:ascii="Montserrat Light" w:eastAsia="Batang" w:hAnsi="Montserrat Light" w:cs="Arial"/>
          <w:sz w:val="24"/>
          <w:szCs w:val="24"/>
        </w:rPr>
        <w:t>”, subrayó</w:t>
      </w:r>
      <w:r w:rsidRPr="008729FD">
        <w:rPr>
          <w:rFonts w:ascii="Montserrat Light" w:eastAsia="Batang" w:hAnsi="Montserrat Light" w:cs="Arial"/>
          <w:sz w:val="24"/>
          <w:szCs w:val="24"/>
        </w:rPr>
        <w:t>.</w:t>
      </w:r>
    </w:p>
    <w:p w:rsidR="008729FD" w:rsidRDefault="008729FD" w:rsidP="00FA2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5F26" w:rsidRDefault="0032495B" w:rsidP="00445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Asimismo, </w:t>
      </w:r>
      <w:r w:rsidR="00445F26">
        <w:rPr>
          <w:rFonts w:ascii="Montserrat Light" w:eastAsia="Batang" w:hAnsi="Montserrat Light" w:cs="Arial"/>
          <w:sz w:val="24"/>
          <w:szCs w:val="24"/>
        </w:rPr>
        <w:t xml:space="preserve">informó que el pasado 13 de marzo se instaló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el Comando Central </w:t>
      </w:r>
      <w:r w:rsidR="00445F26">
        <w:rPr>
          <w:rFonts w:ascii="Montserrat Light" w:eastAsia="Batang" w:hAnsi="Montserrat Light" w:cs="Arial"/>
          <w:sz w:val="24"/>
          <w:szCs w:val="24"/>
        </w:rPr>
        <w:t>d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el Seguro Social, </w:t>
      </w:r>
      <w:r w:rsidR="00445F26">
        <w:rPr>
          <w:rFonts w:ascii="Montserrat Light" w:eastAsia="Batang" w:hAnsi="Montserrat Light" w:cs="Arial"/>
          <w:sz w:val="24"/>
          <w:szCs w:val="24"/>
        </w:rPr>
        <w:t>confo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rmado por las direcciones normativas, la Secretaría General y el Órgano Interno de Control. </w:t>
      </w:r>
      <w:r w:rsidR="00445F26">
        <w:rPr>
          <w:rFonts w:ascii="Montserrat Light" w:eastAsia="Batang" w:hAnsi="Montserrat Light" w:cs="Arial"/>
          <w:sz w:val="24"/>
          <w:szCs w:val="24"/>
        </w:rPr>
        <w:t xml:space="preserve">De igual manera,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en cada representación estatal hay un comando encargado del seguimiento </w:t>
      </w:r>
      <w:r w:rsidR="006460EC">
        <w:rPr>
          <w:rFonts w:ascii="Montserrat Light" w:eastAsia="Batang" w:hAnsi="Montserrat Light" w:cs="Arial"/>
          <w:sz w:val="24"/>
          <w:szCs w:val="24"/>
        </w:rPr>
        <w:t xml:space="preserve">a la epidemia </w:t>
      </w:r>
      <w:r w:rsidR="00445F26">
        <w:rPr>
          <w:rFonts w:ascii="Montserrat Light" w:eastAsia="Batang" w:hAnsi="Montserrat Light" w:cs="Arial"/>
          <w:sz w:val="24"/>
          <w:szCs w:val="24"/>
        </w:rPr>
        <w:t xml:space="preserve">a nivel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>local</w:t>
      </w:r>
      <w:r w:rsidR="00445F26">
        <w:rPr>
          <w:rFonts w:ascii="Montserrat Light" w:eastAsia="Batang" w:hAnsi="Montserrat Light" w:cs="Arial"/>
          <w:sz w:val="24"/>
          <w:szCs w:val="24"/>
        </w:rPr>
        <w:t>.</w:t>
      </w:r>
    </w:p>
    <w:p w:rsidR="00445F26" w:rsidRDefault="00445F26" w:rsidP="00445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2495B" w:rsidRDefault="006460EC" w:rsidP="00445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Indicó que u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>no de los pilares de</w:t>
      </w:r>
      <w:r w:rsidR="00445F26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Plan Estratégico para la Atención de la Contingencia por COVID-19 </w:t>
      </w:r>
      <w:r w:rsidR="00445F26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>la definición de la red de hospitales que atenderán los casos graves</w:t>
      </w:r>
      <w:r w:rsidR="0032495B">
        <w:rPr>
          <w:rFonts w:ascii="Montserrat Light" w:eastAsia="Batang" w:hAnsi="Montserrat Light" w:cs="Arial"/>
          <w:sz w:val="24"/>
          <w:szCs w:val="24"/>
        </w:rPr>
        <w:t>.</w:t>
      </w:r>
    </w:p>
    <w:p w:rsidR="0032495B" w:rsidRDefault="0032495B" w:rsidP="00445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5F26" w:rsidRDefault="0032495B" w:rsidP="00445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hay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70 Hospitales de Referencia </w:t>
      </w:r>
      <w:r w:rsidR="00445F26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donde serán enviados la mayor parte de los </w:t>
      </w:r>
      <w:r w:rsidR="00445F26">
        <w:rPr>
          <w:rFonts w:ascii="Montserrat Light" w:eastAsia="Batang" w:hAnsi="Montserrat Light" w:cs="Arial"/>
          <w:sz w:val="24"/>
          <w:szCs w:val="24"/>
        </w:rPr>
        <w:t>pacientes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 que requieran hospitalización y 20 hospitales más de Reconversión</w:t>
      </w:r>
      <w:r w:rsidR="00445F26">
        <w:rPr>
          <w:rFonts w:ascii="Montserrat Light" w:eastAsia="Batang" w:hAnsi="Montserrat Light" w:cs="Arial"/>
          <w:sz w:val="24"/>
          <w:szCs w:val="24"/>
        </w:rPr>
        <w:t xml:space="preserve"> en los que se concentrará 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>la atención en la etapa más crítica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445F26" w:rsidRPr="00445F26">
        <w:rPr>
          <w:rFonts w:ascii="Montserrat Light" w:eastAsia="Batang" w:hAnsi="Montserrat Light" w:cs="Arial"/>
          <w:sz w:val="24"/>
          <w:szCs w:val="24"/>
        </w:rPr>
        <w:t xml:space="preserve"> según el comportamiento de la epidemia. </w:t>
      </w:r>
    </w:p>
    <w:p w:rsidR="00CE5F28" w:rsidRDefault="00CE5F28" w:rsidP="00445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E6C25" w:rsidRDefault="008E6C25" w:rsidP="008E6C2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E5F28">
        <w:rPr>
          <w:rFonts w:ascii="Montserrat Light" w:eastAsia="Batang" w:hAnsi="Montserrat Light" w:cs="Arial"/>
          <w:sz w:val="24"/>
          <w:szCs w:val="24"/>
        </w:rPr>
        <w:t>El IMSS se ha sumado a la Coordinación Nacional de Operaciones COVID-19 del Gobierno Federal, es ahí donde se toman decisiones y se fortalece la coordinación entre diferentes instancias de gobierno</w:t>
      </w:r>
      <w:r>
        <w:rPr>
          <w:rFonts w:ascii="Montserrat Light" w:eastAsia="Batang" w:hAnsi="Montserrat Light" w:cs="Arial"/>
          <w:sz w:val="24"/>
          <w:szCs w:val="24"/>
        </w:rPr>
        <w:t>, añadió</w:t>
      </w:r>
      <w:r w:rsidRPr="00CE5F28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8E6C25" w:rsidRDefault="008E6C25" w:rsidP="00445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B6BED" w:rsidRDefault="0032495B" w:rsidP="000A3B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Respecto a la capacitación del personal médico que atiende a pacientes sospechosos  confirmados por coronavirus, e</w:t>
      </w:r>
      <w:r w:rsidR="00CE5F28">
        <w:rPr>
          <w:rFonts w:ascii="Montserrat Light" w:eastAsia="Batang" w:hAnsi="Montserrat Light" w:cs="Arial"/>
          <w:sz w:val="24"/>
          <w:szCs w:val="24"/>
        </w:rPr>
        <w:t xml:space="preserve">l director general </w:t>
      </w:r>
      <w:r w:rsidR="008E6C25">
        <w:rPr>
          <w:rFonts w:ascii="Montserrat Light" w:eastAsia="Batang" w:hAnsi="Montserrat Light" w:cs="Arial"/>
          <w:sz w:val="24"/>
          <w:szCs w:val="24"/>
        </w:rPr>
        <w:t>informó</w:t>
      </w:r>
      <w:r w:rsidR="00CE5F28">
        <w:rPr>
          <w:rFonts w:ascii="Montserrat Light" w:eastAsia="Batang" w:hAnsi="Montserrat Light" w:cs="Arial"/>
          <w:sz w:val="24"/>
          <w:szCs w:val="24"/>
        </w:rPr>
        <w:t xml:space="preserve"> que e</w:t>
      </w:r>
      <w:r w:rsidR="006460EC">
        <w:rPr>
          <w:rFonts w:ascii="Montserrat Light" w:eastAsia="Batang" w:hAnsi="Montserrat Light" w:cs="Arial"/>
          <w:sz w:val="24"/>
          <w:szCs w:val="24"/>
        </w:rPr>
        <w:t xml:space="preserve">l IMSS cuenta </w:t>
      </w:r>
      <w:r w:rsidR="008E6C25">
        <w:rPr>
          <w:rFonts w:ascii="Montserrat Light" w:eastAsia="Batang" w:hAnsi="Montserrat Light" w:cs="Arial"/>
          <w:sz w:val="24"/>
          <w:szCs w:val="24"/>
        </w:rPr>
        <w:t>con una base de datos digitales</w:t>
      </w:r>
      <w:r>
        <w:rPr>
          <w:rFonts w:ascii="Montserrat Light" w:eastAsia="Batang" w:hAnsi="Montserrat Light" w:cs="Arial"/>
          <w:sz w:val="24"/>
          <w:szCs w:val="24"/>
        </w:rPr>
        <w:t xml:space="preserve"> de libre acceso</w:t>
      </w:r>
      <w:r w:rsidR="008E6C25">
        <w:rPr>
          <w:rFonts w:ascii="Montserrat Light" w:eastAsia="Batang" w:hAnsi="Montserrat Light" w:cs="Arial"/>
          <w:sz w:val="24"/>
          <w:szCs w:val="24"/>
        </w:rPr>
        <w:t xml:space="preserve"> para </w:t>
      </w:r>
      <w:r>
        <w:rPr>
          <w:rFonts w:ascii="Montserrat Light" w:eastAsia="Batang" w:hAnsi="Montserrat Light" w:cs="Arial"/>
          <w:sz w:val="24"/>
          <w:szCs w:val="24"/>
        </w:rPr>
        <w:t>este propósito</w:t>
      </w:r>
      <w:r w:rsidR="006460EC">
        <w:rPr>
          <w:rFonts w:ascii="Montserrat Light" w:eastAsia="Batang" w:hAnsi="Montserrat Light" w:cs="Arial"/>
          <w:sz w:val="24"/>
          <w:szCs w:val="24"/>
        </w:rPr>
        <w:t>.</w:t>
      </w:r>
    </w:p>
    <w:p w:rsidR="000A3B56" w:rsidRDefault="000A3B56" w:rsidP="000A3B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A3B56" w:rsidRDefault="000A3B56" w:rsidP="000A3B56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0A3B56" w:rsidRPr="00AD1918" w:rsidRDefault="000A3B56" w:rsidP="000A3B56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366A54" w:rsidRDefault="00366A54"/>
    <w:sectPr w:rsidR="00366A54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8E8" w:rsidRDefault="004778E8">
      <w:pPr>
        <w:spacing w:after="0" w:line="240" w:lineRule="auto"/>
      </w:pPr>
      <w:r>
        <w:separator/>
      </w:r>
    </w:p>
  </w:endnote>
  <w:endnote w:type="continuationSeparator" w:id="0">
    <w:p w:rsidR="004778E8" w:rsidRDefault="00477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8E8" w:rsidRDefault="004778E8">
      <w:pPr>
        <w:spacing w:after="0" w:line="240" w:lineRule="auto"/>
      </w:pPr>
      <w:r>
        <w:separator/>
      </w:r>
    </w:p>
  </w:footnote>
  <w:footnote w:type="continuationSeparator" w:id="0">
    <w:p w:rsidR="004778E8" w:rsidRDefault="00477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FF0E1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8EB26D" wp14:editId="5A5FB219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B56"/>
    <w:rsid w:val="000A3B56"/>
    <w:rsid w:val="000B6BED"/>
    <w:rsid w:val="000D5180"/>
    <w:rsid w:val="0032495B"/>
    <w:rsid w:val="00366A54"/>
    <w:rsid w:val="00445F26"/>
    <w:rsid w:val="004778E8"/>
    <w:rsid w:val="004F0841"/>
    <w:rsid w:val="005C5CDC"/>
    <w:rsid w:val="006460EC"/>
    <w:rsid w:val="008729FD"/>
    <w:rsid w:val="008E6C25"/>
    <w:rsid w:val="00B861F9"/>
    <w:rsid w:val="00C26D16"/>
    <w:rsid w:val="00CE5F28"/>
    <w:rsid w:val="00F164E9"/>
    <w:rsid w:val="00FA2B57"/>
    <w:rsid w:val="00FF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B5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B5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B5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A3B56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B5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B5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B5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A3B56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dcterms:created xsi:type="dcterms:W3CDTF">2020-03-24T14:40:00Z</dcterms:created>
  <dcterms:modified xsi:type="dcterms:W3CDTF">2020-03-24T18:30:00Z</dcterms:modified>
</cp:coreProperties>
</file>