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CC" w:rsidRPr="00C35DE7" w:rsidRDefault="00B934E8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>
        <w:rPr>
          <w:rFonts w:ascii="Montserrat Light" w:eastAsia="Batang" w:hAnsi="Montserrat Light" w:cs="Arial"/>
          <w:sz w:val="24"/>
          <w:szCs w:val="24"/>
        </w:rPr>
        <w:t>Morelia</w:t>
      </w:r>
      <w:r w:rsidR="003425AA" w:rsidRPr="003425AA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Michoacán,</w:t>
      </w:r>
      <w:r w:rsidR="00B613C5" w:rsidRPr="003425AA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miércoles </w:t>
      </w:r>
      <w:r w:rsidR="00630345">
        <w:rPr>
          <w:rFonts w:ascii="Montserrat Light" w:eastAsia="Batang" w:hAnsi="Montserrat Light" w:cs="Arial"/>
          <w:sz w:val="24"/>
          <w:szCs w:val="24"/>
        </w:rPr>
        <w:t>2</w:t>
      </w:r>
      <w:r>
        <w:rPr>
          <w:rFonts w:ascii="Montserrat Light" w:eastAsia="Batang" w:hAnsi="Montserrat Light" w:cs="Arial"/>
          <w:sz w:val="24"/>
          <w:szCs w:val="24"/>
        </w:rPr>
        <w:t>6</w:t>
      </w:r>
      <w:r w:rsidR="00994732">
        <w:rPr>
          <w:rFonts w:ascii="Montserrat Light" w:eastAsia="Batang" w:hAnsi="Montserrat Light" w:cs="Arial"/>
          <w:sz w:val="24"/>
          <w:szCs w:val="24"/>
        </w:rPr>
        <w:t xml:space="preserve"> de</w:t>
      </w:r>
      <w:r w:rsidR="007C416E">
        <w:rPr>
          <w:rFonts w:ascii="Montserrat Light" w:eastAsia="Batang" w:hAnsi="Montserrat Light" w:cs="Arial"/>
          <w:sz w:val="24"/>
          <w:szCs w:val="24"/>
        </w:rPr>
        <w:t xml:space="preserve"> febrero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FE3DDD">
        <w:rPr>
          <w:rFonts w:ascii="Montserrat Light" w:eastAsia="Batang" w:hAnsi="Montserrat Light" w:cs="Arial"/>
          <w:sz w:val="24"/>
          <w:szCs w:val="24"/>
        </w:rPr>
        <w:t>103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277515" w:rsidP="0007251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A 30 años de su partida, IMSS r</w:t>
      </w:r>
      <w:r w:rsidR="00536B70">
        <w:rPr>
          <w:rFonts w:ascii="Montserrat Light" w:eastAsia="Batang" w:hAnsi="Montserrat Light" w:cs="Arial"/>
          <w:b/>
          <w:sz w:val="28"/>
          <w:szCs w:val="28"/>
        </w:rPr>
        <w:t>inde homenaje al ex director gen</w:t>
      </w:r>
      <w:r w:rsidR="00441292">
        <w:rPr>
          <w:rFonts w:ascii="Montserrat Light" w:eastAsia="Batang" w:hAnsi="Montserrat Light" w:cs="Arial"/>
          <w:b/>
          <w:sz w:val="28"/>
          <w:szCs w:val="28"/>
        </w:rPr>
        <w:t>eral Carlos Gálvez Be</w:t>
      </w:r>
      <w:r w:rsidR="00536B70">
        <w:rPr>
          <w:rFonts w:ascii="Montserrat Light" w:eastAsia="Batang" w:hAnsi="Montserrat Light" w:cs="Arial"/>
          <w:b/>
          <w:sz w:val="28"/>
          <w:szCs w:val="28"/>
        </w:rPr>
        <w:t>tancourt</w:t>
      </w:r>
    </w:p>
    <w:p w:rsidR="00072518" w:rsidRDefault="00072518" w:rsidP="0007251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277515" w:rsidRPr="00277515" w:rsidRDefault="00CD07AB" w:rsidP="0027751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277515">
        <w:rPr>
          <w:rFonts w:ascii="Montserrat Light" w:eastAsia="Batang" w:hAnsi="Montserrat Light"/>
          <w:b/>
        </w:rPr>
        <w:t>E</w:t>
      </w:r>
      <w:r w:rsidR="00451110" w:rsidRPr="00277515">
        <w:rPr>
          <w:rFonts w:ascii="Montserrat Light" w:eastAsia="Batang" w:hAnsi="Montserrat Light"/>
          <w:b/>
        </w:rPr>
        <w:t>n sesión ordinaria del H. Consejo Técnico del IMSS, celebrada en Morelia</w:t>
      </w:r>
      <w:r w:rsidR="00277515" w:rsidRPr="00277515">
        <w:rPr>
          <w:rFonts w:ascii="Montserrat Light" w:eastAsia="Batang" w:hAnsi="Montserrat Light"/>
          <w:b/>
        </w:rPr>
        <w:t>, Michoacán</w:t>
      </w:r>
      <w:r w:rsidR="00451110" w:rsidRPr="00277515">
        <w:rPr>
          <w:rFonts w:ascii="Montserrat Light" w:eastAsia="Batang" w:hAnsi="Montserrat Light"/>
          <w:b/>
        </w:rPr>
        <w:t xml:space="preserve">, </w:t>
      </w:r>
      <w:r w:rsidR="006C79A2" w:rsidRPr="00277515">
        <w:rPr>
          <w:rFonts w:ascii="Montserrat Light" w:eastAsia="Batang" w:hAnsi="Montserrat Light"/>
          <w:b/>
        </w:rPr>
        <w:t>Zoé Robledo</w:t>
      </w:r>
      <w:r w:rsidR="009F5C65" w:rsidRPr="00277515">
        <w:rPr>
          <w:rFonts w:ascii="Montserrat Light" w:eastAsia="Batang" w:hAnsi="Montserrat Light"/>
          <w:b/>
        </w:rPr>
        <w:t xml:space="preserve"> destacó </w:t>
      </w:r>
      <w:r w:rsidR="00533763" w:rsidRPr="00277515">
        <w:rPr>
          <w:rFonts w:ascii="Montserrat Light" w:eastAsia="Batang" w:hAnsi="Montserrat Light"/>
          <w:b/>
        </w:rPr>
        <w:t xml:space="preserve">que </w:t>
      </w:r>
      <w:r w:rsidR="00277515" w:rsidRPr="00277515">
        <w:rPr>
          <w:rFonts w:ascii="Montserrat Light" w:eastAsia="Batang" w:hAnsi="Montserrat Light"/>
          <w:b/>
        </w:rPr>
        <w:t xml:space="preserve">con Gálvez Betancourt el Seguro fue más seguro y más social. </w:t>
      </w:r>
    </w:p>
    <w:p w:rsidR="00E2151D" w:rsidRDefault="00E2151D" w:rsidP="0045111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Durante su gestión entre 1970 y 1975, se diseñó y presentó la reforma a la Ley del Seguro Social que incluyó la ampliación de beneficios más allá de la derechohabiencia.</w:t>
      </w:r>
    </w:p>
    <w:p w:rsidR="00451110" w:rsidRPr="00755EF1" w:rsidRDefault="00451110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4"/>
        </w:rPr>
      </w:pPr>
    </w:p>
    <w:p w:rsidR="00441292" w:rsidRDefault="00AF0071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Don</w:t>
      </w:r>
      <w:r w:rsidR="00441292">
        <w:rPr>
          <w:rFonts w:ascii="Montserrat Light" w:eastAsia="Batang" w:hAnsi="Montserrat Light" w:cs="Arial"/>
          <w:sz w:val="24"/>
          <w:szCs w:val="24"/>
        </w:rPr>
        <w:t xml:space="preserve"> Carlos Gálvez Betancourt, </w:t>
      </w:r>
      <w:r>
        <w:rPr>
          <w:rFonts w:ascii="Montserrat Light" w:eastAsia="Batang" w:hAnsi="Montserrat Light" w:cs="Arial"/>
          <w:sz w:val="24"/>
          <w:szCs w:val="24"/>
        </w:rPr>
        <w:t xml:space="preserve">ex </w:t>
      </w:r>
      <w:r w:rsidR="00441292">
        <w:rPr>
          <w:rFonts w:ascii="Montserrat Light" w:eastAsia="Batang" w:hAnsi="Montserrat Light" w:cs="Arial"/>
          <w:sz w:val="24"/>
          <w:szCs w:val="24"/>
        </w:rPr>
        <w:t>director general del Instituto Mexicano del Seguro Social (IMSS)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41292">
        <w:rPr>
          <w:rFonts w:ascii="Montserrat Light" w:eastAsia="Batang" w:hAnsi="Montserrat Light" w:cs="Arial"/>
          <w:sz w:val="24"/>
          <w:szCs w:val="24"/>
        </w:rPr>
        <w:t>de 1970 a 1975</w:t>
      </w:r>
      <w:r w:rsidR="00D008CB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fue </w:t>
      </w:r>
      <w:r w:rsidR="00D008CB">
        <w:rPr>
          <w:rFonts w:ascii="Montserrat Light" w:eastAsia="Batang" w:hAnsi="Montserrat Light" w:cs="Arial"/>
          <w:sz w:val="24"/>
          <w:szCs w:val="24"/>
        </w:rPr>
        <w:t xml:space="preserve">un </w:t>
      </w:r>
      <w:r w:rsidR="00277515">
        <w:rPr>
          <w:rFonts w:ascii="Montserrat Light" w:eastAsia="Batang" w:hAnsi="Montserrat Light" w:cs="Arial"/>
          <w:sz w:val="24"/>
          <w:szCs w:val="24"/>
        </w:rPr>
        <w:t>hombre</w:t>
      </w:r>
      <w:r w:rsidR="00D008CB">
        <w:rPr>
          <w:rFonts w:ascii="Montserrat Light" w:eastAsia="Batang" w:hAnsi="Montserrat Light" w:cs="Arial"/>
          <w:sz w:val="24"/>
          <w:szCs w:val="24"/>
        </w:rPr>
        <w:t xml:space="preserve"> que dio luz </w:t>
      </w:r>
      <w:r w:rsidR="00277515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D008CB" w:rsidRPr="00D008CB">
        <w:rPr>
          <w:rFonts w:ascii="Montserrat Light" w:eastAsia="Batang" w:hAnsi="Montserrat Light" w:cs="Arial"/>
          <w:sz w:val="24"/>
          <w:szCs w:val="24"/>
        </w:rPr>
        <w:t>un modelo más amplio de seguridad social</w:t>
      </w:r>
      <w:r w:rsidR="00665D4C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277515"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D008CB">
        <w:rPr>
          <w:rFonts w:ascii="Montserrat Light" w:eastAsia="Batang" w:hAnsi="Montserrat Light" w:cs="Arial"/>
          <w:sz w:val="24"/>
          <w:szCs w:val="24"/>
        </w:rPr>
        <w:t>vel</w:t>
      </w:r>
      <w:r w:rsidR="00277515">
        <w:rPr>
          <w:rFonts w:ascii="Montserrat Light" w:eastAsia="Batang" w:hAnsi="Montserrat Light" w:cs="Arial"/>
          <w:sz w:val="24"/>
          <w:szCs w:val="24"/>
        </w:rPr>
        <w:t>ó</w:t>
      </w:r>
      <w:r w:rsidR="00D008CB">
        <w:rPr>
          <w:rFonts w:ascii="Montserrat Light" w:eastAsia="Batang" w:hAnsi="Montserrat Light" w:cs="Arial"/>
          <w:sz w:val="24"/>
          <w:szCs w:val="24"/>
        </w:rPr>
        <w:t xml:space="preserve"> por la salud de </w:t>
      </w:r>
      <w:r w:rsidR="00D008CB" w:rsidRPr="00D008CB">
        <w:rPr>
          <w:rFonts w:ascii="Montserrat Light" w:eastAsia="Batang" w:hAnsi="Montserrat Light" w:cs="Arial"/>
          <w:sz w:val="24"/>
          <w:szCs w:val="24"/>
        </w:rPr>
        <w:t xml:space="preserve">quienes </w:t>
      </w:r>
      <w:r w:rsidR="00D008CB">
        <w:rPr>
          <w:rFonts w:ascii="Montserrat Light" w:eastAsia="Batang" w:hAnsi="Montserrat Light" w:cs="Arial"/>
          <w:sz w:val="24"/>
          <w:szCs w:val="24"/>
        </w:rPr>
        <w:t>tenían menos oportunidades</w:t>
      </w:r>
      <w:r>
        <w:rPr>
          <w:rFonts w:ascii="Montserrat Light" w:eastAsia="Batang" w:hAnsi="Montserrat Light" w:cs="Arial"/>
          <w:sz w:val="24"/>
          <w:szCs w:val="24"/>
        </w:rPr>
        <w:t>, afirmó Zoé Robledo</w:t>
      </w:r>
      <w:r w:rsidR="00D008CB">
        <w:rPr>
          <w:rFonts w:ascii="Montserrat Light" w:eastAsia="Batang" w:hAnsi="Montserrat Light" w:cs="Arial"/>
          <w:sz w:val="24"/>
          <w:szCs w:val="24"/>
        </w:rPr>
        <w:t>.</w:t>
      </w:r>
    </w:p>
    <w:p w:rsidR="00441292" w:rsidRDefault="00441292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008CB" w:rsidRDefault="00AF0071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marco del 30 aniversario luctuoso de Gálvez Betancourt, </w:t>
      </w:r>
      <w:r w:rsidR="00D008CB">
        <w:rPr>
          <w:rFonts w:ascii="Montserrat Light" w:eastAsia="Batang" w:hAnsi="Montserrat Light" w:cs="Arial"/>
          <w:sz w:val="24"/>
          <w:szCs w:val="24"/>
        </w:rPr>
        <w:t>e</w:t>
      </w:r>
      <w:r w:rsidR="006A0B65">
        <w:rPr>
          <w:rFonts w:ascii="Montserrat Light" w:eastAsia="Batang" w:hAnsi="Montserrat Light" w:cs="Arial"/>
          <w:sz w:val="24"/>
          <w:szCs w:val="24"/>
        </w:rPr>
        <w:t>l director general</w:t>
      </w:r>
      <w:r w:rsidR="00D008CB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A0B65">
        <w:rPr>
          <w:rFonts w:ascii="Montserrat Light" w:eastAsia="Batang" w:hAnsi="Montserrat Light" w:cs="Arial"/>
          <w:sz w:val="24"/>
          <w:szCs w:val="24"/>
        </w:rPr>
        <w:t>Zoé Robledo afirmó</w:t>
      </w:r>
      <w:r w:rsidR="009F5C65">
        <w:rPr>
          <w:rFonts w:ascii="Montserrat Light" w:eastAsia="Batang" w:hAnsi="Montserrat Light" w:cs="Arial"/>
          <w:sz w:val="24"/>
          <w:szCs w:val="24"/>
        </w:rPr>
        <w:t xml:space="preserve"> que </w:t>
      </w:r>
      <w:r>
        <w:rPr>
          <w:rFonts w:ascii="Montserrat Light" w:eastAsia="Batang" w:hAnsi="Montserrat Light" w:cs="Arial"/>
          <w:sz w:val="24"/>
          <w:szCs w:val="24"/>
        </w:rPr>
        <w:t xml:space="preserve">este personaje </w:t>
      </w:r>
      <w:r w:rsidR="00533763">
        <w:rPr>
          <w:rFonts w:ascii="Montserrat Light" w:eastAsia="Batang" w:hAnsi="Montserrat Light" w:cs="Arial"/>
          <w:sz w:val="24"/>
          <w:szCs w:val="24"/>
        </w:rPr>
        <w:t xml:space="preserve">nacido en Jiquilpan, </w:t>
      </w:r>
      <w:r w:rsidR="00277515">
        <w:rPr>
          <w:rFonts w:ascii="Montserrat Light" w:eastAsia="Batang" w:hAnsi="Montserrat Light" w:cs="Arial"/>
          <w:sz w:val="24"/>
          <w:szCs w:val="24"/>
        </w:rPr>
        <w:t xml:space="preserve">fue </w:t>
      </w:r>
      <w:r w:rsidR="00D008CB" w:rsidRPr="00D008CB">
        <w:rPr>
          <w:rFonts w:ascii="Montserrat Light" w:eastAsia="Batang" w:hAnsi="Montserrat Light" w:cs="Arial"/>
          <w:sz w:val="24"/>
          <w:szCs w:val="24"/>
        </w:rPr>
        <w:t xml:space="preserve">constructor de </w:t>
      </w:r>
      <w:r w:rsidR="00D008CB">
        <w:rPr>
          <w:rFonts w:ascii="Montserrat Light" w:eastAsia="Batang" w:hAnsi="Montserrat Light" w:cs="Arial"/>
          <w:sz w:val="24"/>
          <w:szCs w:val="24"/>
        </w:rPr>
        <w:t>instituciones</w:t>
      </w:r>
      <w:r w:rsidR="003E0708">
        <w:rPr>
          <w:rFonts w:ascii="Montserrat Light" w:eastAsia="Batang" w:hAnsi="Montserrat Light" w:cs="Arial"/>
          <w:sz w:val="24"/>
          <w:szCs w:val="24"/>
        </w:rPr>
        <w:t xml:space="preserve"> y conocimientos</w:t>
      </w:r>
      <w:r w:rsidR="0027751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E0708" w:rsidRPr="003E0708">
        <w:rPr>
          <w:rFonts w:ascii="Montserrat Light" w:eastAsia="Batang" w:hAnsi="Montserrat Light" w:cs="Arial"/>
          <w:sz w:val="24"/>
          <w:szCs w:val="24"/>
        </w:rPr>
        <w:t>para concebir un estado de bienestar y una ide</w:t>
      </w:r>
      <w:r w:rsidR="00277515">
        <w:rPr>
          <w:rFonts w:ascii="Montserrat Light" w:eastAsia="Batang" w:hAnsi="Montserrat Light" w:cs="Arial"/>
          <w:sz w:val="24"/>
          <w:szCs w:val="24"/>
        </w:rPr>
        <w:t>a de seguridad social más allá de la derechohabiencia</w:t>
      </w:r>
      <w:r w:rsidR="004F39B0">
        <w:rPr>
          <w:rFonts w:ascii="Montserrat Light" w:eastAsia="Batang" w:hAnsi="Montserrat Light" w:cs="Arial"/>
          <w:sz w:val="24"/>
          <w:szCs w:val="24"/>
        </w:rPr>
        <w:t>.</w:t>
      </w:r>
    </w:p>
    <w:p w:rsidR="004F39B0" w:rsidRDefault="004F39B0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441F7" w:rsidRDefault="00AF0071" w:rsidP="0024188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sesión ordinaria del H. Consejo Técnico del IMSS, que se celebró en la ciudad de Morelia, Michoacán, s</w:t>
      </w:r>
      <w:r w:rsidR="00C86608">
        <w:rPr>
          <w:rFonts w:ascii="Montserrat Light" w:eastAsia="Batang" w:hAnsi="Montserrat Light" w:cs="Arial"/>
          <w:sz w:val="24"/>
          <w:szCs w:val="24"/>
        </w:rPr>
        <w:t>eñaló que D</w:t>
      </w:r>
      <w:r w:rsidR="00511ECF">
        <w:rPr>
          <w:rFonts w:ascii="Montserrat Light" w:eastAsia="Batang" w:hAnsi="Montserrat Light" w:cs="Arial"/>
          <w:sz w:val="24"/>
          <w:szCs w:val="24"/>
        </w:rPr>
        <w:t xml:space="preserve">on Carlos </w:t>
      </w:r>
      <w:r w:rsidR="003441F7" w:rsidRPr="003441F7">
        <w:rPr>
          <w:rFonts w:ascii="Montserrat Light" w:eastAsia="Batang" w:hAnsi="Montserrat Light" w:cs="Arial"/>
          <w:sz w:val="24"/>
          <w:szCs w:val="24"/>
        </w:rPr>
        <w:t>dejó la gubernatura de</w:t>
      </w:r>
      <w:r>
        <w:rPr>
          <w:rFonts w:ascii="Montserrat Light" w:eastAsia="Batang" w:hAnsi="Montserrat Light" w:cs="Arial"/>
          <w:sz w:val="24"/>
          <w:szCs w:val="24"/>
        </w:rPr>
        <w:t xml:space="preserve"> este estado</w:t>
      </w:r>
      <w:r w:rsidR="003441F7" w:rsidRPr="003441F7">
        <w:rPr>
          <w:rFonts w:ascii="Montserrat Light" w:eastAsia="Batang" w:hAnsi="Montserrat Light" w:cs="Arial"/>
          <w:sz w:val="24"/>
          <w:szCs w:val="24"/>
        </w:rPr>
        <w:t xml:space="preserve"> para dirigir al Seguro Social en 1970</w:t>
      </w:r>
      <w:r w:rsidR="00C86608">
        <w:rPr>
          <w:rFonts w:ascii="Montserrat Light" w:eastAsia="Batang" w:hAnsi="Montserrat Light" w:cs="Arial"/>
          <w:sz w:val="24"/>
          <w:szCs w:val="24"/>
        </w:rPr>
        <w:t>,</w:t>
      </w:r>
      <w:r w:rsidR="004D7F06">
        <w:rPr>
          <w:rFonts w:ascii="Montserrat Light" w:eastAsia="Batang" w:hAnsi="Montserrat Light" w:cs="Arial"/>
          <w:sz w:val="24"/>
          <w:szCs w:val="24"/>
        </w:rPr>
        <w:t xml:space="preserve"> con la meta de transformar al IMSS</w:t>
      </w:r>
      <w:r w:rsidR="00C86608">
        <w:rPr>
          <w:rFonts w:ascii="Montserrat Light" w:eastAsia="Batang" w:hAnsi="Montserrat Light" w:cs="Arial"/>
          <w:sz w:val="24"/>
          <w:szCs w:val="24"/>
        </w:rPr>
        <w:t xml:space="preserve"> e </w:t>
      </w:r>
      <w:r w:rsidR="004D7F06">
        <w:rPr>
          <w:rFonts w:ascii="Montserrat Light" w:eastAsia="Batang" w:hAnsi="Montserrat Light" w:cs="Arial"/>
          <w:sz w:val="24"/>
          <w:szCs w:val="24"/>
        </w:rPr>
        <w:t>inaugurar una nueva época</w:t>
      </w:r>
      <w:r w:rsidR="00C8660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D7F06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3441F7" w:rsidRPr="003441F7">
        <w:rPr>
          <w:rFonts w:ascii="Montserrat Light" w:eastAsia="Batang" w:hAnsi="Montserrat Light" w:cs="Arial"/>
          <w:sz w:val="24"/>
          <w:szCs w:val="24"/>
        </w:rPr>
        <w:t>inc</w:t>
      </w:r>
      <w:r w:rsidR="004D7F06">
        <w:rPr>
          <w:rFonts w:ascii="Montserrat Light" w:eastAsia="Batang" w:hAnsi="Montserrat Light" w:cs="Arial"/>
          <w:sz w:val="24"/>
          <w:szCs w:val="24"/>
        </w:rPr>
        <w:t xml:space="preserve">lusión y solidaridad social, tarea </w:t>
      </w:r>
      <w:r w:rsidR="007C7DE8">
        <w:rPr>
          <w:rFonts w:ascii="Montserrat Light" w:eastAsia="Batang" w:hAnsi="Montserrat Light" w:cs="Arial"/>
          <w:sz w:val="24"/>
          <w:szCs w:val="24"/>
        </w:rPr>
        <w:t xml:space="preserve">que no fue </w:t>
      </w:r>
      <w:r w:rsidR="004D7F06">
        <w:rPr>
          <w:rFonts w:ascii="Montserrat Light" w:eastAsia="Batang" w:hAnsi="Montserrat Light" w:cs="Arial"/>
          <w:sz w:val="24"/>
          <w:szCs w:val="24"/>
        </w:rPr>
        <w:t>fácil</w:t>
      </w:r>
      <w:r w:rsidR="007C7DE8">
        <w:rPr>
          <w:rFonts w:ascii="Montserrat Light" w:eastAsia="Batang" w:hAnsi="Montserrat Light" w:cs="Arial"/>
          <w:sz w:val="24"/>
          <w:szCs w:val="24"/>
        </w:rPr>
        <w:t>.</w:t>
      </w:r>
    </w:p>
    <w:p w:rsidR="003441F7" w:rsidRDefault="003441F7" w:rsidP="0024188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86608" w:rsidRDefault="00C86608" w:rsidP="00C866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Zoé Robledo recordó que </w:t>
      </w:r>
      <w:r w:rsidRPr="00241886">
        <w:rPr>
          <w:rFonts w:ascii="Montserrat Light" w:eastAsia="Batang" w:hAnsi="Montserrat Light" w:cs="Arial"/>
          <w:sz w:val="24"/>
          <w:szCs w:val="24"/>
        </w:rPr>
        <w:t>1973 fue un año de gran crecimiento para el IMSS</w:t>
      </w:r>
      <w:r>
        <w:rPr>
          <w:rFonts w:ascii="Montserrat Light" w:eastAsia="Batang" w:hAnsi="Montserrat Light" w:cs="Arial"/>
          <w:sz w:val="24"/>
          <w:szCs w:val="24"/>
        </w:rPr>
        <w:t xml:space="preserve">: </w:t>
      </w:r>
      <w:r w:rsidRPr="00241886">
        <w:rPr>
          <w:rFonts w:ascii="Montserrat Light" w:eastAsia="Batang" w:hAnsi="Montserrat Light" w:cs="Arial"/>
          <w:sz w:val="24"/>
          <w:szCs w:val="24"/>
        </w:rPr>
        <w:t>más infraestructura hospitalaria, mejores servicios médicos, aumento de prestaciones económicas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241886">
        <w:rPr>
          <w:rFonts w:ascii="Montserrat Light" w:eastAsia="Batang" w:hAnsi="Montserrat Light" w:cs="Arial"/>
          <w:sz w:val="24"/>
          <w:szCs w:val="24"/>
        </w:rPr>
        <w:t xml:space="preserve"> acceso a centros de servicios sociales para mejorar e</w:t>
      </w:r>
      <w:r>
        <w:rPr>
          <w:rFonts w:ascii="Montserrat Light" w:eastAsia="Batang" w:hAnsi="Montserrat Light" w:cs="Arial"/>
          <w:sz w:val="24"/>
          <w:szCs w:val="24"/>
        </w:rPr>
        <w:t>l</w:t>
      </w:r>
      <w:r w:rsidRPr="00241886">
        <w:rPr>
          <w:rFonts w:ascii="Montserrat Light" w:eastAsia="Batang" w:hAnsi="Montserrat Light" w:cs="Arial"/>
          <w:sz w:val="24"/>
          <w:szCs w:val="24"/>
        </w:rPr>
        <w:t xml:space="preserve"> bienestar </w:t>
      </w:r>
      <w:r>
        <w:rPr>
          <w:rFonts w:ascii="Montserrat Light" w:eastAsia="Batang" w:hAnsi="Montserrat Light" w:cs="Arial"/>
          <w:sz w:val="24"/>
          <w:szCs w:val="24"/>
        </w:rPr>
        <w:t xml:space="preserve">de la población y </w:t>
      </w:r>
      <w:r w:rsidRPr="00241886">
        <w:rPr>
          <w:rFonts w:ascii="Montserrat Light" w:eastAsia="Batang" w:hAnsi="Montserrat Light" w:cs="Arial"/>
          <w:sz w:val="24"/>
          <w:szCs w:val="24"/>
        </w:rPr>
        <w:t xml:space="preserve">la creación de guarderías que permitió que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Pr="00241886">
        <w:rPr>
          <w:rFonts w:ascii="Montserrat Light" w:eastAsia="Batang" w:hAnsi="Montserrat Light" w:cs="Arial"/>
          <w:sz w:val="24"/>
          <w:szCs w:val="24"/>
        </w:rPr>
        <w:t xml:space="preserve">madres tuvieran la posibilidad de integrarse a </w:t>
      </w:r>
      <w:r>
        <w:rPr>
          <w:rFonts w:ascii="Montserrat Light" w:eastAsia="Batang" w:hAnsi="Montserrat Light" w:cs="Arial"/>
          <w:sz w:val="24"/>
          <w:szCs w:val="24"/>
        </w:rPr>
        <w:t>vida económica y laboral</w:t>
      </w:r>
      <w:r w:rsidRPr="00241886">
        <w:rPr>
          <w:rFonts w:ascii="Montserrat Light" w:eastAsia="Batang" w:hAnsi="Montserrat Light" w:cs="Arial"/>
          <w:sz w:val="24"/>
          <w:szCs w:val="24"/>
        </w:rPr>
        <w:t>.</w:t>
      </w:r>
    </w:p>
    <w:p w:rsidR="00C86608" w:rsidRDefault="00C86608" w:rsidP="0024188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86608" w:rsidRDefault="00C86608" w:rsidP="00C866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86608">
        <w:rPr>
          <w:rFonts w:ascii="Montserrat Light" w:eastAsia="Batang" w:hAnsi="Montserrat Light" w:cs="Arial"/>
          <w:sz w:val="24"/>
          <w:szCs w:val="24"/>
        </w:rPr>
        <w:t>“Con Gálvez Betancourt se cumplió un hecho: el Seguro fue más seguro, y el Seguro fue más social”, afirmó.</w:t>
      </w:r>
    </w:p>
    <w:p w:rsidR="001F7E8F" w:rsidRDefault="001F7E8F" w:rsidP="00C866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F7E8F" w:rsidRDefault="001F7E8F" w:rsidP="001F7E8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Ese mismo año, indicó, se hicieron </w:t>
      </w:r>
      <w:r w:rsidRPr="003441F7">
        <w:rPr>
          <w:rFonts w:ascii="Montserrat Light" w:eastAsia="Batang" w:hAnsi="Montserrat Light" w:cs="Arial"/>
          <w:sz w:val="24"/>
          <w:szCs w:val="24"/>
        </w:rPr>
        <w:t>intensas negociaciones con los sectores obrero y patronal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3441F7">
        <w:rPr>
          <w:rFonts w:ascii="Montserrat Light" w:eastAsia="Batang" w:hAnsi="Montserrat Light" w:cs="Arial"/>
          <w:sz w:val="24"/>
          <w:szCs w:val="24"/>
        </w:rPr>
        <w:t>el 12 de marzo se present</w:t>
      </w:r>
      <w:r>
        <w:rPr>
          <w:rFonts w:ascii="Montserrat Light" w:eastAsia="Batang" w:hAnsi="Montserrat Light" w:cs="Arial"/>
          <w:sz w:val="24"/>
          <w:szCs w:val="24"/>
        </w:rPr>
        <w:t xml:space="preserve">ó </w:t>
      </w:r>
      <w:r w:rsidRPr="003441F7">
        <w:rPr>
          <w:rFonts w:ascii="Montserrat Light" w:eastAsia="Batang" w:hAnsi="Montserrat Light" w:cs="Arial"/>
          <w:sz w:val="24"/>
          <w:szCs w:val="24"/>
        </w:rPr>
        <w:t xml:space="preserve">la propuesta de Ley del Seguro Social que incluyó la inscripción obligatoria de los trabajadores como sociedades cooperativas; el fortalecimiento del régimen voluntario; la creación de la figura de los </w:t>
      </w:r>
      <w:proofErr w:type="spellStart"/>
      <w:r w:rsidRPr="003441F7">
        <w:rPr>
          <w:rFonts w:ascii="Montserrat Light" w:eastAsia="Batang" w:hAnsi="Montserrat Light" w:cs="Arial"/>
          <w:sz w:val="24"/>
          <w:szCs w:val="24"/>
        </w:rPr>
        <w:t>solidariohabientes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3441F7">
        <w:rPr>
          <w:rFonts w:ascii="Montserrat Light" w:eastAsia="Batang" w:hAnsi="Montserrat Light" w:cs="Arial"/>
          <w:sz w:val="24"/>
          <w:szCs w:val="24"/>
        </w:rPr>
        <w:t xml:space="preserve">y </w:t>
      </w:r>
      <w:r>
        <w:rPr>
          <w:rFonts w:ascii="Montserrat Light" w:eastAsia="Batang" w:hAnsi="Montserrat Light" w:cs="Arial"/>
          <w:sz w:val="24"/>
          <w:szCs w:val="24"/>
        </w:rPr>
        <w:t>la ampliación de las</w:t>
      </w:r>
      <w:r w:rsidRPr="003441F7">
        <w:rPr>
          <w:rFonts w:ascii="Montserrat Light" w:eastAsia="Batang" w:hAnsi="Montserrat Light" w:cs="Arial"/>
          <w:sz w:val="24"/>
          <w:szCs w:val="24"/>
        </w:rPr>
        <w:t xml:space="preserve"> facultades fiscales de la </w:t>
      </w:r>
      <w:r>
        <w:rPr>
          <w:rFonts w:ascii="Montserrat Light" w:eastAsia="Batang" w:hAnsi="Montserrat Light" w:cs="Arial"/>
          <w:sz w:val="24"/>
          <w:szCs w:val="24"/>
        </w:rPr>
        <w:t>i</w:t>
      </w:r>
      <w:r w:rsidRPr="003441F7">
        <w:rPr>
          <w:rFonts w:ascii="Montserrat Light" w:eastAsia="Batang" w:hAnsi="Montserrat Light" w:cs="Arial"/>
          <w:sz w:val="24"/>
          <w:szCs w:val="24"/>
        </w:rPr>
        <w:t>nstitución.</w:t>
      </w:r>
    </w:p>
    <w:p w:rsidR="001F7E8F" w:rsidRDefault="001F7E8F" w:rsidP="00C866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86608" w:rsidRDefault="001F7E8F" w:rsidP="00C866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Zoé Robledo </w:t>
      </w:r>
      <w:r w:rsidR="00C86608">
        <w:rPr>
          <w:rFonts w:ascii="Montserrat Light" w:eastAsia="Batang" w:hAnsi="Montserrat Light" w:cs="Arial"/>
          <w:sz w:val="24"/>
          <w:szCs w:val="24"/>
        </w:rPr>
        <w:t>señaló que durante la gestión de Gálvez Betancourt p</w:t>
      </w:r>
      <w:r w:rsidR="00C86608" w:rsidRPr="004E0EB3">
        <w:rPr>
          <w:rFonts w:ascii="Montserrat Light" w:eastAsia="Batang" w:hAnsi="Montserrat Light" w:cs="Arial"/>
          <w:sz w:val="24"/>
          <w:szCs w:val="24"/>
        </w:rPr>
        <w:t xml:space="preserve">or primera vez se pensó en ejidatarios, colonos, comuneros, pequeños propietarios, trabajadores domésticos y patrones </w:t>
      </w:r>
      <w:r w:rsidR="00C86608">
        <w:rPr>
          <w:rFonts w:ascii="Montserrat Light" w:eastAsia="Batang" w:hAnsi="Montserrat Light" w:cs="Arial"/>
          <w:sz w:val="24"/>
          <w:szCs w:val="24"/>
        </w:rPr>
        <w:t xml:space="preserve">como </w:t>
      </w:r>
      <w:r w:rsidR="00C86608" w:rsidRPr="004E0EB3">
        <w:rPr>
          <w:rFonts w:ascii="Montserrat Light" w:eastAsia="Batang" w:hAnsi="Montserrat Light" w:cs="Arial"/>
          <w:sz w:val="24"/>
          <w:szCs w:val="24"/>
        </w:rPr>
        <w:t xml:space="preserve">personas físicas. </w:t>
      </w:r>
    </w:p>
    <w:p w:rsidR="00C86608" w:rsidRDefault="00C86608" w:rsidP="00C866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86608" w:rsidRDefault="00C86608" w:rsidP="00C866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4E0EB3">
        <w:rPr>
          <w:rFonts w:ascii="Montserrat Light" w:eastAsia="Batang" w:hAnsi="Montserrat Light" w:cs="Arial"/>
          <w:sz w:val="24"/>
          <w:szCs w:val="24"/>
        </w:rPr>
        <w:t>La solidaridad social llegaría</w:t>
      </w:r>
      <w:r>
        <w:rPr>
          <w:rFonts w:ascii="Montserrat Light" w:eastAsia="Batang" w:hAnsi="Montserrat Light" w:cs="Arial"/>
          <w:sz w:val="24"/>
          <w:szCs w:val="24"/>
        </w:rPr>
        <w:t xml:space="preserve"> también</w:t>
      </w:r>
      <w:r w:rsidRPr="004E0EB3">
        <w:rPr>
          <w:rFonts w:ascii="Montserrat Light" w:eastAsia="Batang" w:hAnsi="Montserrat Light" w:cs="Arial"/>
          <w:sz w:val="24"/>
          <w:szCs w:val="24"/>
        </w:rPr>
        <w:t xml:space="preserve"> a </w:t>
      </w:r>
      <w:proofErr w:type="spellStart"/>
      <w:r w:rsidRPr="004E0EB3">
        <w:rPr>
          <w:rFonts w:ascii="Montserrat Light" w:eastAsia="Batang" w:hAnsi="Montserrat Light" w:cs="Arial"/>
          <w:sz w:val="24"/>
          <w:szCs w:val="24"/>
        </w:rPr>
        <w:t>henequeros</w:t>
      </w:r>
      <w:proofErr w:type="spellEnd"/>
      <w:r w:rsidRPr="004E0EB3">
        <w:rPr>
          <w:rFonts w:ascii="Montserrat Light" w:eastAsia="Batang" w:hAnsi="Montserrat Light" w:cs="Arial"/>
          <w:sz w:val="24"/>
          <w:szCs w:val="24"/>
        </w:rPr>
        <w:t xml:space="preserve">, </w:t>
      </w:r>
      <w:proofErr w:type="spellStart"/>
      <w:r w:rsidRPr="004E0EB3">
        <w:rPr>
          <w:rFonts w:ascii="Montserrat Light" w:eastAsia="Batang" w:hAnsi="Montserrat Light" w:cs="Arial"/>
          <w:sz w:val="24"/>
          <w:szCs w:val="24"/>
        </w:rPr>
        <w:t>ixtleros</w:t>
      </w:r>
      <w:proofErr w:type="spellEnd"/>
      <w:r w:rsidRPr="004E0EB3">
        <w:rPr>
          <w:rFonts w:ascii="Montserrat Light" w:eastAsia="Batang" w:hAnsi="Montserrat Light" w:cs="Arial"/>
          <w:sz w:val="24"/>
          <w:szCs w:val="24"/>
        </w:rPr>
        <w:t xml:space="preserve"> y cañeros de México y sentaría</w:t>
      </w:r>
      <w:r w:rsidR="001F7E8F">
        <w:rPr>
          <w:rFonts w:ascii="Montserrat Light" w:eastAsia="Batang" w:hAnsi="Montserrat Light" w:cs="Arial"/>
          <w:sz w:val="24"/>
          <w:szCs w:val="24"/>
        </w:rPr>
        <w:t>n</w:t>
      </w:r>
      <w:r w:rsidRPr="004E0EB3">
        <w:rPr>
          <w:rFonts w:ascii="Montserrat Light" w:eastAsia="Batang" w:hAnsi="Montserrat Light" w:cs="Arial"/>
          <w:sz w:val="24"/>
          <w:szCs w:val="24"/>
        </w:rPr>
        <w:t xml:space="preserve"> las bases de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4E0EB3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>o</w:t>
      </w:r>
      <w:r w:rsidRPr="004E0EB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Pr="004E0EB3">
        <w:rPr>
          <w:rFonts w:ascii="Montserrat Light" w:eastAsia="Batang" w:hAnsi="Montserrat Light" w:cs="Arial"/>
          <w:sz w:val="24"/>
          <w:szCs w:val="24"/>
        </w:rPr>
        <w:t xml:space="preserve">hoy </w:t>
      </w:r>
      <w:r>
        <w:rPr>
          <w:rFonts w:ascii="Montserrat Light" w:eastAsia="Batang" w:hAnsi="Montserrat Light" w:cs="Arial"/>
          <w:sz w:val="24"/>
          <w:szCs w:val="24"/>
        </w:rPr>
        <w:t xml:space="preserve">conocemos como </w:t>
      </w:r>
      <w:r w:rsidRPr="004E0EB3">
        <w:rPr>
          <w:rFonts w:ascii="Montserrat Light" w:eastAsia="Batang" w:hAnsi="Montserrat Light" w:cs="Arial"/>
          <w:sz w:val="24"/>
          <w:szCs w:val="24"/>
        </w:rPr>
        <w:t>IMSS-Bienestar</w:t>
      </w:r>
      <w:r w:rsidR="001F7E8F">
        <w:rPr>
          <w:rFonts w:ascii="Montserrat Light" w:eastAsia="Batang" w:hAnsi="Montserrat Light" w:cs="Arial"/>
          <w:sz w:val="24"/>
          <w:szCs w:val="24"/>
        </w:rPr>
        <w:t>”</w:t>
      </w:r>
      <w:r>
        <w:rPr>
          <w:rFonts w:ascii="Montserrat Light" w:eastAsia="Batang" w:hAnsi="Montserrat Light" w:cs="Arial"/>
          <w:sz w:val="24"/>
          <w:szCs w:val="24"/>
        </w:rPr>
        <w:t xml:space="preserve"> y que se presenta como uno de los pilares para alcanzar la meta de la salud universal que está planteada, concebida y consagrada en el cuarto constitucional, enfatizó</w:t>
      </w:r>
      <w:r w:rsidRPr="004E0EB3">
        <w:rPr>
          <w:rFonts w:ascii="Montserrat Light" w:eastAsia="Batang" w:hAnsi="Montserrat Light" w:cs="Arial"/>
          <w:sz w:val="24"/>
          <w:szCs w:val="24"/>
        </w:rPr>
        <w:t>.</w:t>
      </w:r>
    </w:p>
    <w:p w:rsidR="00C86608" w:rsidRDefault="00C86608" w:rsidP="00C866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95BE9" w:rsidRDefault="00424880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“C</w:t>
      </w:r>
      <w:r w:rsidR="00954FF9">
        <w:rPr>
          <w:rFonts w:ascii="Montserrat Light" w:eastAsia="Batang" w:hAnsi="Montserrat Light" w:cs="Arial"/>
          <w:sz w:val="24"/>
          <w:szCs w:val="24"/>
        </w:rPr>
        <w:t>on él se confirmó</w:t>
      </w:r>
      <w:r w:rsidR="00AE7F85">
        <w:rPr>
          <w:rFonts w:ascii="Montserrat Light" w:eastAsia="Batang" w:hAnsi="Montserrat Light" w:cs="Arial"/>
          <w:sz w:val="24"/>
          <w:szCs w:val="24"/>
        </w:rPr>
        <w:t xml:space="preserve"> una</w:t>
      </w:r>
      <w:r w:rsidR="005735B0">
        <w:rPr>
          <w:rFonts w:ascii="Montserrat Light" w:eastAsia="Batang" w:hAnsi="Montserrat Light" w:cs="Arial"/>
          <w:sz w:val="24"/>
          <w:szCs w:val="24"/>
        </w:rPr>
        <w:t xml:space="preserve"> regla,</w:t>
      </w:r>
      <w:r w:rsidR="00495BE9" w:rsidRPr="00495BE9">
        <w:rPr>
          <w:rFonts w:ascii="Montserrat Light" w:eastAsia="Batang" w:hAnsi="Montserrat Light" w:cs="Arial"/>
          <w:sz w:val="24"/>
          <w:szCs w:val="24"/>
        </w:rPr>
        <w:t xml:space="preserve"> todo </w:t>
      </w:r>
      <w:r w:rsidR="00684B77">
        <w:rPr>
          <w:rFonts w:ascii="Montserrat Light" w:eastAsia="Batang" w:hAnsi="Montserrat Light" w:cs="Arial"/>
          <w:sz w:val="24"/>
          <w:szCs w:val="24"/>
        </w:rPr>
        <w:t>d</w:t>
      </w:r>
      <w:r w:rsidR="00495BE9" w:rsidRPr="00495BE9">
        <w:rPr>
          <w:rFonts w:ascii="Montserrat Light" w:eastAsia="Batang" w:hAnsi="Montserrat Light" w:cs="Arial"/>
          <w:sz w:val="24"/>
          <w:szCs w:val="24"/>
        </w:rPr>
        <w:t xml:space="preserve">irector que </w:t>
      </w:r>
      <w:r w:rsidR="0034677D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495BE9" w:rsidRPr="00495BE9">
        <w:rPr>
          <w:rFonts w:ascii="Montserrat Light" w:eastAsia="Batang" w:hAnsi="Montserrat Light" w:cs="Arial"/>
          <w:sz w:val="24"/>
          <w:szCs w:val="24"/>
        </w:rPr>
        <w:t xml:space="preserve">ha </w:t>
      </w:r>
      <w:r w:rsidR="0034677D">
        <w:rPr>
          <w:rFonts w:ascii="Montserrat Light" w:eastAsia="Batang" w:hAnsi="Montserrat Light" w:cs="Arial"/>
          <w:sz w:val="24"/>
          <w:szCs w:val="24"/>
        </w:rPr>
        <w:t xml:space="preserve">decidido y puesto en marcha una transformación, </w:t>
      </w:r>
      <w:r w:rsidR="00495BE9" w:rsidRPr="00495BE9">
        <w:rPr>
          <w:rFonts w:ascii="Montserrat Light" w:eastAsia="Batang" w:hAnsi="Montserrat Light" w:cs="Arial"/>
          <w:sz w:val="24"/>
          <w:szCs w:val="24"/>
        </w:rPr>
        <w:t>e</w:t>
      </w:r>
      <w:r w:rsidR="005735B0">
        <w:rPr>
          <w:rFonts w:ascii="Montserrat Light" w:eastAsia="Batang" w:hAnsi="Montserrat Light" w:cs="Arial"/>
          <w:sz w:val="24"/>
          <w:szCs w:val="24"/>
        </w:rPr>
        <w:t>nfrenta resistencias</w:t>
      </w:r>
      <w:r w:rsidR="0034677D">
        <w:rPr>
          <w:rFonts w:ascii="Montserrat Light" w:eastAsia="Batang" w:hAnsi="Montserrat Light" w:cs="Arial"/>
          <w:sz w:val="24"/>
          <w:szCs w:val="24"/>
        </w:rPr>
        <w:t>, pero también el legado es más grande y más profundo, y acompaña un rumbo que hombres como Carlos Gálvez Betancourt iniciaron</w:t>
      </w:r>
      <w:r>
        <w:rPr>
          <w:rFonts w:ascii="Montserrat Light" w:eastAsia="Batang" w:hAnsi="Montserrat Light" w:cs="Arial"/>
          <w:sz w:val="24"/>
          <w:szCs w:val="24"/>
        </w:rPr>
        <w:t>”, indicó el titular del IM</w:t>
      </w:r>
      <w:r w:rsidR="00C10847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34677D">
        <w:rPr>
          <w:rFonts w:ascii="Montserrat Light" w:eastAsia="Batang" w:hAnsi="Montserrat Light" w:cs="Arial"/>
          <w:sz w:val="24"/>
          <w:szCs w:val="24"/>
        </w:rPr>
        <w:t>.</w:t>
      </w:r>
    </w:p>
    <w:p w:rsidR="008C3A64" w:rsidRDefault="008C3A64" w:rsidP="00C050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05051" w:rsidRPr="00C05051" w:rsidRDefault="000409EE" w:rsidP="00C050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 acto</w:t>
      </w:r>
      <w:r w:rsidR="00DB02F0">
        <w:rPr>
          <w:rFonts w:ascii="Montserrat Light" w:eastAsia="Batang" w:hAnsi="Montserrat Light" w:cs="Arial"/>
          <w:sz w:val="24"/>
          <w:szCs w:val="24"/>
        </w:rPr>
        <w:t xml:space="preserve"> del 30 aniversario luctuoso, que </w:t>
      </w:r>
      <w:r w:rsidR="001F7E8F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DB02F0">
        <w:rPr>
          <w:rFonts w:ascii="Montserrat Light" w:eastAsia="Batang" w:hAnsi="Montserrat Light" w:cs="Arial"/>
          <w:sz w:val="24"/>
          <w:szCs w:val="24"/>
        </w:rPr>
        <w:t xml:space="preserve">cumple el 28 de febrero, </w:t>
      </w:r>
      <w:r>
        <w:rPr>
          <w:rFonts w:ascii="Montserrat Light" w:eastAsia="Batang" w:hAnsi="Montserrat Light" w:cs="Arial"/>
          <w:sz w:val="24"/>
          <w:szCs w:val="24"/>
        </w:rPr>
        <w:t xml:space="preserve">estuvo presente Carlos Gálvez Herrera, hijo del homenajeado, quien </w:t>
      </w:r>
      <w:r w:rsidR="00C05051">
        <w:rPr>
          <w:rFonts w:ascii="Montserrat Light" w:eastAsia="Batang" w:hAnsi="Montserrat Light" w:cs="Arial"/>
          <w:sz w:val="24"/>
          <w:szCs w:val="24"/>
        </w:rPr>
        <w:t xml:space="preserve">manifestó que para </w:t>
      </w:r>
      <w:r w:rsidR="00C05051" w:rsidRPr="00C05051">
        <w:rPr>
          <w:rFonts w:ascii="Montserrat Light" w:eastAsia="Batang" w:hAnsi="Montserrat Light" w:cs="Arial"/>
          <w:sz w:val="24"/>
          <w:szCs w:val="24"/>
        </w:rPr>
        <w:t>su padre el Instituto Mexicano del Seguro Social ocupó un lugar importante en su vida.</w:t>
      </w:r>
    </w:p>
    <w:p w:rsidR="00C05051" w:rsidRPr="00C05051" w:rsidRDefault="00C05051" w:rsidP="00C050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05051" w:rsidRPr="00C05051" w:rsidRDefault="00C05051" w:rsidP="00C050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05051">
        <w:rPr>
          <w:rFonts w:ascii="Montserrat Light" w:eastAsia="Batang" w:hAnsi="Montserrat Light" w:cs="Arial"/>
          <w:sz w:val="24"/>
          <w:szCs w:val="24"/>
        </w:rPr>
        <w:t>Recordó que al dejar el gobierno de Michoacán, a invitación del presidente Luis Echeverría</w:t>
      </w:r>
      <w:r w:rsidR="001F7E8F">
        <w:rPr>
          <w:rFonts w:ascii="Montserrat Light" w:eastAsia="Batang" w:hAnsi="Montserrat Light" w:cs="Arial"/>
          <w:sz w:val="24"/>
          <w:szCs w:val="24"/>
        </w:rPr>
        <w:t>,</w:t>
      </w:r>
      <w:r w:rsidRPr="00C05051">
        <w:rPr>
          <w:rFonts w:ascii="Montserrat Light" w:eastAsia="Batang" w:hAnsi="Montserrat Light" w:cs="Arial"/>
          <w:sz w:val="24"/>
          <w:szCs w:val="24"/>
        </w:rPr>
        <w:t xml:space="preserve"> logró un compromiso con el pueblo honesto, directo</w:t>
      </w:r>
      <w:r w:rsidR="00AF0071">
        <w:rPr>
          <w:rFonts w:ascii="Montserrat Light" w:eastAsia="Batang" w:hAnsi="Montserrat Light" w:cs="Arial"/>
          <w:sz w:val="24"/>
          <w:szCs w:val="24"/>
        </w:rPr>
        <w:t>,</w:t>
      </w:r>
      <w:r w:rsidRPr="00C05051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AF0071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Pr="00C05051">
        <w:rPr>
          <w:rFonts w:ascii="Montserrat Light" w:eastAsia="Batang" w:hAnsi="Montserrat Light" w:cs="Arial"/>
          <w:sz w:val="24"/>
          <w:szCs w:val="24"/>
        </w:rPr>
        <w:t>como él</w:t>
      </w:r>
      <w:r w:rsidR="00AF0071">
        <w:rPr>
          <w:rFonts w:ascii="Montserrat Light" w:eastAsia="Batang" w:hAnsi="Montserrat Light" w:cs="Arial"/>
          <w:sz w:val="24"/>
          <w:szCs w:val="24"/>
        </w:rPr>
        <w:t xml:space="preserve"> lo</w:t>
      </w:r>
      <w:r w:rsidRPr="00C05051">
        <w:rPr>
          <w:rFonts w:ascii="Montserrat Light" w:eastAsia="Batang" w:hAnsi="Montserrat Light" w:cs="Arial"/>
          <w:sz w:val="24"/>
          <w:szCs w:val="24"/>
        </w:rPr>
        <w:t xml:space="preserve"> decía</w:t>
      </w:r>
      <w:r w:rsidR="00AF0071">
        <w:rPr>
          <w:rFonts w:ascii="Montserrat Light" w:eastAsia="Batang" w:hAnsi="Montserrat Light" w:cs="Arial"/>
          <w:sz w:val="24"/>
          <w:szCs w:val="24"/>
        </w:rPr>
        <w:t>:</w:t>
      </w:r>
      <w:r w:rsidRPr="00C05051">
        <w:rPr>
          <w:rFonts w:ascii="Montserrat Light" w:eastAsia="Batang" w:hAnsi="Montserrat Light" w:cs="Arial"/>
          <w:sz w:val="24"/>
          <w:szCs w:val="24"/>
        </w:rPr>
        <w:t xml:space="preserve"> no se trata de hacer discursos ni de hacer demagogia, se trata de dar resultados.</w:t>
      </w:r>
    </w:p>
    <w:p w:rsidR="00C05051" w:rsidRPr="00C05051" w:rsidRDefault="00C05051" w:rsidP="00C050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72DDB" w:rsidRDefault="00F72DDB" w:rsidP="00F72DD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72DDB">
        <w:rPr>
          <w:rFonts w:ascii="Montserrat Light" w:eastAsia="Batang" w:hAnsi="Montserrat Light" w:cs="Arial"/>
          <w:sz w:val="24"/>
          <w:szCs w:val="24"/>
        </w:rPr>
        <w:t>Al tomar la palabra, a nombre del Consejo Técnico del Instituto</w:t>
      </w:r>
      <w:r w:rsidR="001F7E8F">
        <w:rPr>
          <w:rFonts w:ascii="Montserrat Light" w:eastAsia="Batang" w:hAnsi="Montserrat Light" w:cs="Arial"/>
          <w:sz w:val="24"/>
          <w:szCs w:val="24"/>
        </w:rPr>
        <w:t>,</w:t>
      </w:r>
      <w:r w:rsidRPr="00F72DDB">
        <w:rPr>
          <w:rFonts w:ascii="Montserrat Light" w:eastAsia="Batang" w:hAnsi="Montserrat Light" w:cs="Arial"/>
          <w:sz w:val="24"/>
          <w:szCs w:val="24"/>
        </w:rPr>
        <w:t xml:space="preserve"> el consejero José Luis Carazo Preciado </w:t>
      </w:r>
      <w:r w:rsidR="001F7E8F">
        <w:rPr>
          <w:rFonts w:ascii="Montserrat Light" w:eastAsia="Batang" w:hAnsi="Montserrat Light" w:cs="Arial"/>
          <w:sz w:val="24"/>
          <w:szCs w:val="24"/>
        </w:rPr>
        <w:t>sostuvo que Carlos Gá</w:t>
      </w:r>
      <w:r w:rsidRPr="00F72DDB">
        <w:rPr>
          <w:rFonts w:ascii="Montserrat Light" w:eastAsia="Batang" w:hAnsi="Montserrat Light" w:cs="Arial"/>
          <w:sz w:val="24"/>
          <w:szCs w:val="24"/>
        </w:rPr>
        <w:t>lvez Betancourt fue un hombre de lucha y esfuerzo, fundador e impulsor de instituciones que hoy en día dan certidumbre a</w:t>
      </w:r>
      <w:r w:rsidR="001F7E8F">
        <w:rPr>
          <w:rFonts w:ascii="Montserrat Light" w:eastAsia="Batang" w:hAnsi="Montserrat Light" w:cs="Arial"/>
          <w:sz w:val="24"/>
          <w:szCs w:val="24"/>
        </w:rPr>
        <w:t>l</w:t>
      </w:r>
      <w:r w:rsidRPr="00F72DDB">
        <w:rPr>
          <w:rFonts w:ascii="Montserrat Light" w:eastAsia="Batang" w:hAnsi="Montserrat Light" w:cs="Arial"/>
          <w:sz w:val="24"/>
          <w:szCs w:val="24"/>
        </w:rPr>
        <w:t xml:space="preserve"> país y permiten que gran parte de la población acceda a servicios de salud, retiro, pensión</w:t>
      </w:r>
      <w:r w:rsidR="001F7E8F"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F72DDB">
        <w:rPr>
          <w:rFonts w:ascii="Montserrat Light" w:eastAsia="Batang" w:hAnsi="Montserrat Light" w:cs="Arial"/>
          <w:sz w:val="24"/>
          <w:szCs w:val="24"/>
        </w:rPr>
        <w:t xml:space="preserve"> educación, entre otras.</w:t>
      </w:r>
    </w:p>
    <w:p w:rsidR="001F7E8F" w:rsidRDefault="001F7E8F" w:rsidP="00F72DD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F7E8F" w:rsidRDefault="001F7E8F" w:rsidP="005E01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Afirmó que este reconocimiento es justo, pues fue un hombre que brindó su vida al servicio de los demás e interpretó magistralmente el ideario de la Revolución Mexicana en las necesidades, aspiraciones y pensamiento de la sociedad.</w:t>
      </w:r>
    </w:p>
    <w:p w:rsidR="001F7E8F" w:rsidRDefault="001F7E8F" w:rsidP="005E01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E0188" w:rsidRPr="005E0188" w:rsidRDefault="00224B72" w:rsidP="005E01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Durante el homenaje </w:t>
      </w:r>
      <w:r w:rsidR="005E0188">
        <w:rPr>
          <w:rFonts w:ascii="Montserrat Light" w:eastAsia="Batang" w:hAnsi="Montserrat Light" w:cs="Arial"/>
          <w:sz w:val="24"/>
          <w:szCs w:val="24"/>
        </w:rPr>
        <w:t>estuvieron presentes representantes del Consejo Técnico</w:t>
      </w:r>
      <w:r w:rsidR="001F7E8F">
        <w:rPr>
          <w:rFonts w:ascii="Montserrat Light" w:eastAsia="Batang" w:hAnsi="Montserrat Light" w:cs="Arial"/>
          <w:sz w:val="24"/>
          <w:szCs w:val="24"/>
        </w:rPr>
        <w:t>,</w:t>
      </w:r>
      <w:r w:rsidR="005E0188">
        <w:rPr>
          <w:rFonts w:ascii="Montserrat Light" w:eastAsia="Batang" w:hAnsi="Montserrat Light" w:cs="Arial"/>
          <w:sz w:val="24"/>
          <w:szCs w:val="24"/>
        </w:rPr>
        <w:t xml:space="preserve"> por parte del Gobierno Federal, el s</w:t>
      </w:r>
      <w:r w:rsidR="005E0188" w:rsidRPr="005E0188">
        <w:rPr>
          <w:rFonts w:ascii="Montserrat Light" w:eastAsia="Batang" w:hAnsi="Montserrat Light" w:cs="Arial"/>
          <w:sz w:val="24"/>
          <w:szCs w:val="24"/>
        </w:rPr>
        <w:t>ubsecretario de Prevención y Promoción de la Salud de la Secretaría de Salud</w:t>
      </w:r>
      <w:r w:rsidR="005E0188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5E0188" w:rsidRPr="005E0188">
        <w:rPr>
          <w:rFonts w:ascii="Montserrat Light" w:eastAsia="Batang" w:hAnsi="Montserrat Light" w:cs="Arial"/>
          <w:sz w:val="24"/>
          <w:szCs w:val="24"/>
        </w:rPr>
        <w:t>Hugo López-Gatell Ramírez</w:t>
      </w:r>
      <w:r w:rsidR="005E0188">
        <w:rPr>
          <w:rFonts w:ascii="Montserrat Light" w:eastAsia="Batang" w:hAnsi="Montserrat Light" w:cs="Arial"/>
          <w:sz w:val="24"/>
          <w:szCs w:val="24"/>
        </w:rPr>
        <w:t>; y la s</w:t>
      </w:r>
      <w:r w:rsidR="005E0188" w:rsidRPr="005E0188">
        <w:rPr>
          <w:rFonts w:ascii="Montserrat Light" w:eastAsia="Batang" w:hAnsi="Montserrat Light" w:cs="Arial"/>
          <w:sz w:val="24"/>
          <w:szCs w:val="24"/>
        </w:rPr>
        <w:t>ubsecretaria de Responsabilidades Administrativas y Contrataciones Públicas</w:t>
      </w:r>
      <w:r w:rsidR="005E0188">
        <w:rPr>
          <w:rFonts w:ascii="Montserrat Light" w:eastAsia="Batang" w:hAnsi="Montserrat Light" w:cs="Arial"/>
          <w:sz w:val="24"/>
          <w:szCs w:val="24"/>
        </w:rPr>
        <w:t xml:space="preserve"> de la Secretaría de la Función Pública, </w:t>
      </w:r>
      <w:r w:rsidR="005E0188" w:rsidRPr="005E0188">
        <w:rPr>
          <w:rFonts w:ascii="Montserrat Light" w:eastAsia="Batang" w:hAnsi="Montserrat Light" w:cs="Arial"/>
          <w:sz w:val="24"/>
          <w:szCs w:val="24"/>
        </w:rPr>
        <w:t xml:space="preserve">Tania de la Paz Pérez </w:t>
      </w:r>
      <w:proofErr w:type="spellStart"/>
      <w:r w:rsidR="005E0188" w:rsidRPr="005E0188">
        <w:rPr>
          <w:rFonts w:ascii="Montserrat Light" w:eastAsia="Batang" w:hAnsi="Montserrat Light" w:cs="Arial"/>
          <w:sz w:val="24"/>
          <w:szCs w:val="24"/>
        </w:rPr>
        <w:t>Farca</w:t>
      </w:r>
      <w:proofErr w:type="spellEnd"/>
      <w:r w:rsidR="005E0188">
        <w:rPr>
          <w:rFonts w:ascii="Montserrat Light" w:eastAsia="Batang" w:hAnsi="Montserrat Light" w:cs="Arial"/>
          <w:sz w:val="24"/>
          <w:szCs w:val="24"/>
        </w:rPr>
        <w:t>.</w:t>
      </w:r>
    </w:p>
    <w:p w:rsidR="005E0188" w:rsidRPr="005E0188" w:rsidRDefault="005E0188" w:rsidP="005E01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D7EFC" w:rsidRDefault="009E1579" w:rsidP="005E01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</w:t>
      </w:r>
      <w:r w:rsidR="005E0188">
        <w:rPr>
          <w:rFonts w:ascii="Montserrat Light" w:eastAsia="Batang" w:hAnsi="Montserrat Light" w:cs="Arial"/>
          <w:sz w:val="24"/>
          <w:szCs w:val="24"/>
        </w:rPr>
        <w:t xml:space="preserve">el sector obrero, </w:t>
      </w:r>
      <w:r w:rsidR="005E0188" w:rsidRPr="005E0188">
        <w:rPr>
          <w:rFonts w:ascii="Montserrat Light" w:eastAsia="Batang" w:hAnsi="Montserrat Light" w:cs="Arial"/>
          <w:sz w:val="24"/>
          <w:szCs w:val="24"/>
        </w:rPr>
        <w:t>José Noé Mario Moreno Carbajal</w:t>
      </w:r>
      <w:r w:rsidR="001F7E8F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5E0188" w:rsidRPr="005E0188">
        <w:rPr>
          <w:rFonts w:ascii="Montserrat Light" w:eastAsia="Batang" w:hAnsi="Montserrat Light" w:cs="Arial"/>
          <w:sz w:val="24"/>
          <w:szCs w:val="24"/>
        </w:rPr>
        <w:t>Rodolfo González Guzmán</w:t>
      </w:r>
      <w:r w:rsidR="00EC3F27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5E018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E0188" w:rsidRPr="005E0188">
        <w:rPr>
          <w:rFonts w:ascii="Montserrat Light" w:eastAsia="Batang" w:hAnsi="Montserrat Light" w:cs="Arial"/>
          <w:sz w:val="24"/>
          <w:szCs w:val="24"/>
        </w:rPr>
        <w:t>Constantino Romero González</w:t>
      </w:r>
      <w:r w:rsidR="001F7E8F">
        <w:rPr>
          <w:rFonts w:ascii="Montserrat Light" w:eastAsia="Batang" w:hAnsi="Montserrat Light" w:cs="Arial"/>
          <w:sz w:val="24"/>
          <w:szCs w:val="24"/>
        </w:rPr>
        <w:t xml:space="preserve">. Por </w:t>
      </w:r>
      <w:r w:rsidR="00EC3F27">
        <w:rPr>
          <w:rFonts w:ascii="Montserrat Light" w:eastAsia="Batang" w:hAnsi="Montserrat Light" w:cs="Arial"/>
          <w:sz w:val="24"/>
          <w:szCs w:val="24"/>
        </w:rPr>
        <w:t xml:space="preserve">el sector empresarial, </w:t>
      </w:r>
      <w:r w:rsidR="00EC3F27" w:rsidRPr="00EC3F27">
        <w:rPr>
          <w:rFonts w:ascii="Montserrat Light" w:eastAsia="Batang" w:hAnsi="Montserrat Light" w:cs="Arial"/>
          <w:sz w:val="24"/>
          <w:szCs w:val="24"/>
        </w:rPr>
        <w:t>Manuel Reguera Rodríguez</w:t>
      </w:r>
      <w:r w:rsidR="001F7E8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C3F27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EC3F27" w:rsidRPr="00EC3F27">
        <w:rPr>
          <w:rFonts w:ascii="Montserrat Light" w:eastAsia="Batang" w:hAnsi="Montserrat Light" w:cs="Arial"/>
          <w:sz w:val="24"/>
          <w:szCs w:val="24"/>
        </w:rPr>
        <w:t>Jorge Dávila Girón</w:t>
      </w:r>
      <w:r w:rsidR="00EC3F27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5D7EFC" w:rsidRDefault="005D7EFC" w:rsidP="005E01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E0188" w:rsidRDefault="001F7E8F" w:rsidP="005E01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Del </w:t>
      </w:r>
      <w:r w:rsidR="00EC3F27">
        <w:rPr>
          <w:rFonts w:ascii="Montserrat Light" w:eastAsia="Batang" w:hAnsi="Montserrat Light" w:cs="Arial"/>
          <w:sz w:val="24"/>
          <w:szCs w:val="24"/>
        </w:rPr>
        <w:t xml:space="preserve">IMSS, asistieron el secretario general, </w:t>
      </w:r>
      <w:r w:rsidR="005E0188" w:rsidRPr="005E0188">
        <w:rPr>
          <w:rFonts w:ascii="Montserrat Light" w:eastAsia="Batang" w:hAnsi="Montserrat Light" w:cs="Arial"/>
          <w:sz w:val="24"/>
          <w:szCs w:val="24"/>
        </w:rPr>
        <w:t>Javier Guerrero García</w:t>
      </w:r>
      <w:r w:rsidR="00EC3F27">
        <w:rPr>
          <w:rFonts w:ascii="Montserrat Light" w:eastAsia="Batang" w:hAnsi="Montserrat Light" w:cs="Arial"/>
          <w:sz w:val="24"/>
          <w:szCs w:val="24"/>
        </w:rPr>
        <w:t>, la t</w:t>
      </w:r>
      <w:r w:rsidR="00EC3F27" w:rsidRPr="005E0188">
        <w:rPr>
          <w:rFonts w:ascii="Montserrat Light" w:eastAsia="Batang" w:hAnsi="Montserrat Light" w:cs="Arial"/>
          <w:sz w:val="24"/>
          <w:szCs w:val="24"/>
        </w:rPr>
        <w:t>itular de la Oficina de Representación en Michoacán</w:t>
      </w:r>
      <w:r w:rsidR="00EC3F2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5E0188" w:rsidRPr="005E0188">
        <w:rPr>
          <w:rFonts w:ascii="Montserrat Light" w:eastAsia="Batang" w:hAnsi="Montserrat Light" w:cs="Arial"/>
          <w:sz w:val="24"/>
          <w:szCs w:val="24"/>
        </w:rPr>
        <w:t>Ma</w:t>
      </w:r>
      <w:r w:rsidR="00EC3F27">
        <w:rPr>
          <w:rFonts w:ascii="Montserrat Light" w:eastAsia="Batang" w:hAnsi="Montserrat Light" w:cs="Arial"/>
          <w:sz w:val="24"/>
          <w:szCs w:val="24"/>
        </w:rPr>
        <w:t>ría</w:t>
      </w:r>
      <w:r w:rsidR="005E0188" w:rsidRPr="005E0188">
        <w:rPr>
          <w:rFonts w:ascii="Montserrat Light" w:eastAsia="Batang" w:hAnsi="Montserrat Light" w:cs="Arial"/>
          <w:sz w:val="24"/>
          <w:szCs w:val="24"/>
        </w:rPr>
        <w:t xml:space="preserve"> Luisa Rodea Pimentel</w:t>
      </w:r>
      <w:r>
        <w:rPr>
          <w:rFonts w:ascii="Montserrat Light" w:eastAsia="Batang" w:hAnsi="Montserrat Light" w:cs="Arial"/>
          <w:sz w:val="24"/>
          <w:szCs w:val="24"/>
        </w:rPr>
        <w:t xml:space="preserve">; los </w:t>
      </w:r>
      <w:r w:rsidR="005D7EFC">
        <w:rPr>
          <w:rFonts w:ascii="Montserrat Light" w:eastAsia="Batang" w:hAnsi="Montserrat Light" w:cs="Arial"/>
          <w:sz w:val="24"/>
          <w:szCs w:val="24"/>
        </w:rPr>
        <w:t>directores normativos</w:t>
      </w:r>
      <w:r w:rsidR="00EE4DD2">
        <w:rPr>
          <w:rFonts w:ascii="Montserrat Light" w:eastAsia="Batang" w:hAnsi="Montserrat Light" w:cs="Arial"/>
          <w:sz w:val="24"/>
          <w:szCs w:val="24"/>
        </w:rPr>
        <w:t xml:space="preserve"> de Prestaciones Económicas y Sociales, Mauricio Hernández Ávila; de Planeación Estratégica e Institucional, Clicerio Coello Garcés; </w:t>
      </w:r>
      <w:r>
        <w:rPr>
          <w:rFonts w:ascii="Montserrat Light" w:eastAsia="Batang" w:hAnsi="Montserrat Light" w:cs="Arial"/>
          <w:sz w:val="24"/>
          <w:szCs w:val="24"/>
        </w:rPr>
        <w:t>y d</w:t>
      </w:r>
      <w:r w:rsidR="00EE4DD2">
        <w:rPr>
          <w:rFonts w:ascii="Montserrat Light" w:eastAsia="Batang" w:hAnsi="Montserrat Light" w:cs="Arial"/>
          <w:sz w:val="24"/>
          <w:szCs w:val="24"/>
        </w:rPr>
        <w:t>e Finanzas, Humberto Pedrero Moreno</w:t>
      </w:r>
      <w:r w:rsidR="00FE424F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EF1540">
        <w:rPr>
          <w:rFonts w:ascii="Montserrat Light" w:eastAsia="Batang" w:hAnsi="Montserrat Light" w:cs="Arial"/>
          <w:sz w:val="24"/>
          <w:szCs w:val="24"/>
        </w:rPr>
        <w:t>entre otros.</w:t>
      </w:r>
    </w:p>
    <w:p w:rsidR="00277515" w:rsidRDefault="00277515" w:rsidP="005E01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AD1918" w:rsidRDefault="00B63D51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C3B" w:rsidRDefault="007E6C3B" w:rsidP="00B4228A">
      <w:r>
        <w:separator/>
      </w:r>
    </w:p>
  </w:endnote>
  <w:endnote w:type="continuationSeparator" w:id="0">
    <w:p w:rsidR="007E6C3B" w:rsidRDefault="007E6C3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C3B" w:rsidRDefault="007E6C3B" w:rsidP="00B4228A">
      <w:r>
        <w:separator/>
      </w:r>
    </w:p>
  </w:footnote>
  <w:footnote w:type="continuationSeparator" w:id="0">
    <w:p w:rsidR="007E6C3B" w:rsidRDefault="007E6C3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07251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92AB3"/>
    <w:multiLevelType w:val="hybridMultilevel"/>
    <w:tmpl w:val="B4A80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766"/>
    <w:rsid w:val="00014935"/>
    <w:rsid w:val="0001624F"/>
    <w:rsid w:val="000205A2"/>
    <w:rsid w:val="0003214C"/>
    <w:rsid w:val="0003448A"/>
    <w:rsid w:val="000409EE"/>
    <w:rsid w:val="00041CB1"/>
    <w:rsid w:val="00043B70"/>
    <w:rsid w:val="000442D3"/>
    <w:rsid w:val="000444AF"/>
    <w:rsid w:val="000450B2"/>
    <w:rsid w:val="00050FCA"/>
    <w:rsid w:val="000568A6"/>
    <w:rsid w:val="000676F2"/>
    <w:rsid w:val="00070294"/>
    <w:rsid w:val="00071C46"/>
    <w:rsid w:val="0007229A"/>
    <w:rsid w:val="00072518"/>
    <w:rsid w:val="00077EA2"/>
    <w:rsid w:val="00083DD4"/>
    <w:rsid w:val="00085791"/>
    <w:rsid w:val="000946AE"/>
    <w:rsid w:val="000964C3"/>
    <w:rsid w:val="00097699"/>
    <w:rsid w:val="000A1383"/>
    <w:rsid w:val="000C069D"/>
    <w:rsid w:val="000C1776"/>
    <w:rsid w:val="000C316B"/>
    <w:rsid w:val="000C3F67"/>
    <w:rsid w:val="000C53C1"/>
    <w:rsid w:val="000C770F"/>
    <w:rsid w:val="000D499F"/>
    <w:rsid w:val="000E4B11"/>
    <w:rsid w:val="000E7A92"/>
    <w:rsid w:val="000F56BB"/>
    <w:rsid w:val="00100CA9"/>
    <w:rsid w:val="001061B6"/>
    <w:rsid w:val="00117B35"/>
    <w:rsid w:val="00130CAE"/>
    <w:rsid w:val="00132F43"/>
    <w:rsid w:val="00143325"/>
    <w:rsid w:val="00144B99"/>
    <w:rsid w:val="00150C3D"/>
    <w:rsid w:val="00151364"/>
    <w:rsid w:val="0015296E"/>
    <w:rsid w:val="00161256"/>
    <w:rsid w:val="0016387A"/>
    <w:rsid w:val="001652D7"/>
    <w:rsid w:val="001665A5"/>
    <w:rsid w:val="001670DD"/>
    <w:rsid w:val="00167B0F"/>
    <w:rsid w:val="00172217"/>
    <w:rsid w:val="00174198"/>
    <w:rsid w:val="00176AE3"/>
    <w:rsid w:val="00180545"/>
    <w:rsid w:val="00194513"/>
    <w:rsid w:val="00195DA6"/>
    <w:rsid w:val="001A11E0"/>
    <w:rsid w:val="001A238E"/>
    <w:rsid w:val="001A6173"/>
    <w:rsid w:val="001A7315"/>
    <w:rsid w:val="001B3565"/>
    <w:rsid w:val="001B4C1B"/>
    <w:rsid w:val="001B6AD6"/>
    <w:rsid w:val="001B6FFE"/>
    <w:rsid w:val="001C2F1F"/>
    <w:rsid w:val="001C4C2C"/>
    <w:rsid w:val="001D3D29"/>
    <w:rsid w:val="001E5C73"/>
    <w:rsid w:val="001F7E8F"/>
    <w:rsid w:val="00203627"/>
    <w:rsid w:val="00206D94"/>
    <w:rsid w:val="00211013"/>
    <w:rsid w:val="002120D5"/>
    <w:rsid w:val="002129E4"/>
    <w:rsid w:val="0021488E"/>
    <w:rsid w:val="0021560F"/>
    <w:rsid w:val="00220C51"/>
    <w:rsid w:val="002211BE"/>
    <w:rsid w:val="00223B06"/>
    <w:rsid w:val="00224B72"/>
    <w:rsid w:val="002267F4"/>
    <w:rsid w:val="00241886"/>
    <w:rsid w:val="0025041D"/>
    <w:rsid w:val="00252514"/>
    <w:rsid w:val="002527B4"/>
    <w:rsid w:val="00256790"/>
    <w:rsid w:val="00277515"/>
    <w:rsid w:val="00285B15"/>
    <w:rsid w:val="00287B8F"/>
    <w:rsid w:val="0029086C"/>
    <w:rsid w:val="00293194"/>
    <w:rsid w:val="00294E7B"/>
    <w:rsid w:val="002A06DF"/>
    <w:rsid w:val="002B05DC"/>
    <w:rsid w:val="002B35F3"/>
    <w:rsid w:val="002B44C5"/>
    <w:rsid w:val="002C3AA0"/>
    <w:rsid w:val="002C57DD"/>
    <w:rsid w:val="002D4464"/>
    <w:rsid w:val="002D7F1F"/>
    <w:rsid w:val="002E41C6"/>
    <w:rsid w:val="002E5F77"/>
    <w:rsid w:val="002E619C"/>
    <w:rsid w:val="002F4EA3"/>
    <w:rsid w:val="002F7550"/>
    <w:rsid w:val="002F77FE"/>
    <w:rsid w:val="00303284"/>
    <w:rsid w:val="0030364B"/>
    <w:rsid w:val="0031393D"/>
    <w:rsid w:val="0031507B"/>
    <w:rsid w:val="00333446"/>
    <w:rsid w:val="00336A20"/>
    <w:rsid w:val="003425AA"/>
    <w:rsid w:val="003441F7"/>
    <w:rsid w:val="00344337"/>
    <w:rsid w:val="0034677D"/>
    <w:rsid w:val="00346ABB"/>
    <w:rsid w:val="00347D74"/>
    <w:rsid w:val="0035396B"/>
    <w:rsid w:val="00363E0D"/>
    <w:rsid w:val="00364DDB"/>
    <w:rsid w:val="003767FC"/>
    <w:rsid w:val="003772EF"/>
    <w:rsid w:val="00380084"/>
    <w:rsid w:val="003A0A98"/>
    <w:rsid w:val="003B554B"/>
    <w:rsid w:val="003B5EF6"/>
    <w:rsid w:val="003C4E1C"/>
    <w:rsid w:val="003D3404"/>
    <w:rsid w:val="003D7059"/>
    <w:rsid w:val="003E0708"/>
    <w:rsid w:val="003E4AA6"/>
    <w:rsid w:val="003E5B30"/>
    <w:rsid w:val="00402086"/>
    <w:rsid w:val="004045BF"/>
    <w:rsid w:val="004078D9"/>
    <w:rsid w:val="00410FD8"/>
    <w:rsid w:val="00420119"/>
    <w:rsid w:val="004218E7"/>
    <w:rsid w:val="00421F78"/>
    <w:rsid w:val="00424880"/>
    <w:rsid w:val="00426A0A"/>
    <w:rsid w:val="00427666"/>
    <w:rsid w:val="00432B29"/>
    <w:rsid w:val="00434F87"/>
    <w:rsid w:val="00436E4C"/>
    <w:rsid w:val="00441292"/>
    <w:rsid w:val="00442A29"/>
    <w:rsid w:val="00443DF5"/>
    <w:rsid w:val="004444A9"/>
    <w:rsid w:val="00445E2C"/>
    <w:rsid w:val="00450716"/>
    <w:rsid w:val="00451110"/>
    <w:rsid w:val="00455B35"/>
    <w:rsid w:val="004614A8"/>
    <w:rsid w:val="0046204C"/>
    <w:rsid w:val="00464B45"/>
    <w:rsid w:val="00466CD4"/>
    <w:rsid w:val="00470FD6"/>
    <w:rsid w:val="0047478D"/>
    <w:rsid w:val="00474BA5"/>
    <w:rsid w:val="00481A78"/>
    <w:rsid w:val="004872BB"/>
    <w:rsid w:val="004911E3"/>
    <w:rsid w:val="00492AA4"/>
    <w:rsid w:val="00495BE9"/>
    <w:rsid w:val="004A384D"/>
    <w:rsid w:val="004A4EFF"/>
    <w:rsid w:val="004B30BD"/>
    <w:rsid w:val="004B31B7"/>
    <w:rsid w:val="004B37FB"/>
    <w:rsid w:val="004B6DA5"/>
    <w:rsid w:val="004B6F47"/>
    <w:rsid w:val="004C708D"/>
    <w:rsid w:val="004D49F2"/>
    <w:rsid w:val="004D6A5A"/>
    <w:rsid w:val="004D7F06"/>
    <w:rsid w:val="004E0EB3"/>
    <w:rsid w:val="004E1D8B"/>
    <w:rsid w:val="004E58E2"/>
    <w:rsid w:val="004F39B0"/>
    <w:rsid w:val="0050313C"/>
    <w:rsid w:val="00504278"/>
    <w:rsid w:val="00506035"/>
    <w:rsid w:val="00511ECF"/>
    <w:rsid w:val="0051754E"/>
    <w:rsid w:val="005250C3"/>
    <w:rsid w:val="00526FB7"/>
    <w:rsid w:val="005272CC"/>
    <w:rsid w:val="00533763"/>
    <w:rsid w:val="00536B70"/>
    <w:rsid w:val="00537975"/>
    <w:rsid w:val="00541329"/>
    <w:rsid w:val="00552D7E"/>
    <w:rsid w:val="005735B0"/>
    <w:rsid w:val="00575162"/>
    <w:rsid w:val="00575575"/>
    <w:rsid w:val="00584E1D"/>
    <w:rsid w:val="00587656"/>
    <w:rsid w:val="005929CE"/>
    <w:rsid w:val="005A54D5"/>
    <w:rsid w:val="005A6742"/>
    <w:rsid w:val="005B67A2"/>
    <w:rsid w:val="005C0CDA"/>
    <w:rsid w:val="005C2D2F"/>
    <w:rsid w:val="005D178C"/>
    <w:rsid w:val="005D5D01"/>
    <w:rsid w:val="005D7EFC"/>
    <w:rsid w:val="005E0188"/>
    <w:rsid w:val="005E4339"/>
    <w:rsid w:val="005E752C"/>
    <w:rsid w:val="005F190C"/>
    <w:rsid w:val="005F47DA"/>
    <w:rsid w:val="005F54C6"/>
    <w:rsid w:val="005F6594"/>
    <w:rsid w:val="00604871"/>
    <w:rsid w:val="00606977"/>
    <w:rsid w:val="00607C51"/>
    <w:rsid w:val="00610E27"/>
    <w:rsid w:val="00615BE8"/>
    <w:rsid w:val="0062224D"/>
    <w:rsid w:val="006233DB"/>
    <w:rsid w:val="00623791"/>
    <w:rsid w:val="00623AFA"/>
    <w:rsid w:val="00630345"/>
    <w:rsid w:val="0063153D"/>
    <w:rsid w:val="0063246C"/>
    <w:rsid w:val="0063430F"/>
    <w:rsid w:val="00636832"/>
    <w:rsid w:val="0064126A"/>
    <w:rsid w:val="00647D14"/>
    <w:rsid w:val="006509D1"/>
    <w:rsid w:val="00651C5F"/>
    <w:rsid w:val="00653C1D"/>
    <w:rsid w:val="00665D4C"/>
    <w:rsid w:val="00682CA3"/>
    <w:rsid w:val="00684B77"/>
    <w:rsid w:val="00693A47"/>
    <w:rsid w:val="00694676"/>
    <w:rsid w:val="00694A64"/>
    <w:rsid w:val="00695109"/>
    <w:rsid w:val="006A0B65"/>
    <w:rsid w:val="006A7A90"/>
    <w:rsid w:val="006B1723"/>
    <w:rsid w:val="006C0592"/>
    <w:rsid w:val="006C14AB"/>
    <w:rsid w:val="006C2AB5"/>
    <w:rsid w:val="006C5D60"/>
    <w:rsid w:val="006C7152"/>
    <w:rsid w:val="006C79A2"/>
    <w:rsid w:val="006D36EF"/>
    <w:rsid w:val="006D3EA3"/>
    <w:rsid w:val="006D40E3"/>
    <w:rsid w:val="006E31B2"/>
    <w:rsid w:val="006E50AC"/>
    <w:rsid w:val="006E5755"/>
    <w:rsid w:val="006F4BBF"/>
    <w:rsid w:val="006F5220"/>
    <w:rsid w:val="0070160E"/>
    <w:rsid w:val="007036ED"/>
    <w:rsid w:val="0070424B"/>
    <w:rsid w:val="00722AEB"/>
    <w:rsid w:val="0072559E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55EF1"/>
    <w:rsid w:val="007567E3"/>
    <w:rsid w:val="00761FA7"/>
    <w:rsid w:val="00764C9F"/>
    <w:rsid w:val="007676A5"/>
    <w:rsid w:val="00771E63"/>
    <w:rsid w:val="00776DAF"/>
    <w:rsid w:val="00777C72"/>
    <w:rsid w:val="0078206A"/>
    <w:rsid w:val="00783756"/>
    <w:rsid w:val="00783F18"/>
    <w:rsid w:val="00790974"/>
    <w:rsid w:val="00790BAF"/>
    <w:rsid w:val="00791F6F"/>
    <w:rsid w:val="007A5463"/>
    <w:rsid w:val="007A7915"/>
    <w:rsid w:val="007B54D4"/>
    <w:rsid w:val="007B5578"/>
    <w:rsid w:val="007B5682"/>
    <w:rsid w:val="007B62A6"/>
    <w:rsid w:val="007C416E"/>
    <w:rsid w:val="007C7DE8"/>
    <w:rsid w:val="007D0B8C"/>
    <w:rsid w:val="007D115D"/>
    <w:rsid w:val="007E6C3B"/>
    <w:rsid w:val="007F1EA7"/>
    <w:rsid w:val="007F3D3A"/>
    <w:rsid w:val="007F4F66"/>
    <w:rsid w:val="007F72D0"/>
    <w:rsid w:val="00803FD3"/>
    <w:rsid w:val="00811712"/>
    <w:rsid w:val="00813A70"/>
    <w:rsid w:val="0082630A"/>
    <w:rsid w:val="00827286"/>
    <w:rsid w:val="00835BF3"/>
    <w:rsid w:val="00841116"/>
    <w:rsid w:val="008418B9"/>
    <w:rsid w:val="008500ED"/>
    <w:rsid w:val="008548CA"/>
    <w:rsid w:val="00855DFE"/>
    <w:rsid w:val="00860966"/>
    <w:rsid w:val="00860C75"/>
    <w:rsid w:val="0086171F"/>
    <w:rsid w:val="00866DDD"/>
    <w:rsid w:val="00871042"/>
    <w:rsid w:val="0088403C"/>
    <w:rsid w:val="008939D3"/>
    <w:rsid w:val="008976A9"/>
    <w:rsid w:val="00897E05"/>
    <w:rsid w:val="008A235E"/>
    <w:rsid w:val="008A4B83"/>
    <w:rsid w:val="008A70D7"/>
    <w:rsid w:val="008A7173"/>
    <w:rsid w:val="008B0505"/>
    <w:rsid w:val="008B23E3"/>
    <w:rsid w:val="008C1ECD"/>
    <w:rsid w:val="008C3A64"/>
    <w:rsid w:val="008D0F48"/>
    <w:rsid w:val="008D1F33"/>
    <w:rsid w:val="008D45C3"/>
    <w:rsid w:val="008D6BA0"/>
    <w:rsid w:val="008E1E1E"/>
    <w:rsid w:val="008E51D0"/>
    <w:rsid w:val="008F2A4A"/>
    <w:rsid w:val="0090012B"/>
    <w:rsid w:val="00910387"/>
    <w:rsid w:val="00913D44"/>
    <w:rsid w:val="009155D1"/>
    <w:rsid w:val="00924A98"/>
    <w:rsid w:val="009301AE"/>
    <w:rsid w:val="009346C0"/>
    <w:rsid w:val="00942B98"/>
    <w:rsid w:val="009473F3"/>
    <w:rsid w:val="00951849"/>
    <w:rsid w:val="00954FF9"/>
    <w:rsid w:val="00957C5E"/>
    <w:rsid w:val="00957E6B"/>
    <w:rsid w:val="00962161"/>
    <w:rsid w:val="00962B99"/>
    <w:rsid w:val="00972EC9"/>
    <w:rsid w:val="00984293"/>
    <w:rsid w:val="0098695F"/>
    <w:rsid w:val="00990C80"/>
    <w:rsid w:val="00993976"/>
    <w:rsid w:val="00994732"/>
    <w:rsid w:val="009A03F4"/>
    <w:rsid w:val="009A2B53"/>
    <w:rsid w:val="009A3F81"/>
    <w:rsid w:val="009A7BF3"/>
    <w:rsid w:val="009C1593"/>
    <w:rsid w:val="009C2DFE"/>
    <w:rsid w:val="009C317F"/>
    <w:rsid w:val="009D4E2E"/>
    <w:rsid w:val="009E1579"/>
    <w:rsid w:val="009E1A49"/>
    <w:rsid w:val="009F5C65"/>
    <w:rsid w:val="009F6B2F"/>
    <w:rsid w:val="009F73DE"/>
    <w:rsid w:val="00A012A7"/>
    <w:rsid w:val="00A1425D"/>
    <w:rsid w:val="00A15272"/>
    <w:rsid w:val="00A21473"/>
    <w:rsid w:val="00A23650"/>
    <w:rsid w:val="00A261FE"/>
    <w:rsid w:val="00A26DF9"/>
    <w:rsid w:val="00A3161F"/>
    <w:rsid w:val="00A31BAB"/>
    <w:rsid w:val="00A33AE3"/>
    <w:rsid w:val="00A436BC"/>
    <w:rsid w:val="00A456DE"/>
    <w:rsid w:val="00A456FA"/>
    <w:rsid w:val="00A500E4"/>
    <w:rsid w:val="00A534A3"/>
    <w:rsid w:val="00A53FE4"/>
    <w:rsid w:val="00A63083"/>
    <w:rsid w:val="00A63E03"/>
    <w:rsid w:val="00A66B3F"/>
    <w:rsid w:val="00A7661F"/>
    <w:rsid w:val="00A860D8"/>
    <w:rsid w:val="00A86CDC"/>
    <w:rsid w:val="00AA39D3"/>
    <w:rsid w:val="00AA6892"/>
    <w:rsid w:val="00AA71D3"/>
    <w:rsid w:val="00AB0022"/>
    <w:rsid w:val="00AB46A1"/>
    <w:rsid w:val="00AC3C4E"/>
    <w:rsid w:val="00AC46BE"/>
    <w:rsid w:val="00AC5CAF"/>
    <w:rsid w:val="00AD1918"/>
    <w:rsid w:val="00AE4F68"/>
    <w:rsid w:val="00AE7F85"/>
    <w:rsid w:val="00AF0071"/>
    <w:rsid w:val="00AF035E"/>
    <w:rsid w:val="00AF2F54"/>
    <w:rsid w:val="00AF6628"/>
    <w:rsid w:val="00B0030B"/>
    <w:rsid w:val="00B02BCE"/>
    <w:rsid w:val="00B04C52"/>
    <w:rsid w:val="00B06710"/>
    <w:rsid w:val="00B208C3"/>
    <w:rsid w:val="00B2623C"/>
    <w:rsid w:val="00B30AC9"/>
    <w:rsid w:val="00B34085"/>
    <w:rsid w:val="00B36B0F"/>
    <w:rsid w:val="00B404F1"/>
    <w:rsid w:val="00B4228A"/>
    <w:rsid w:val="00B436D7"/>
    <w:rsid w:val="00B46350"/>
    <w:rsid w:val="00B537A6"/>
    <w:rsid w:val="00B56126"/>
    <w:rsid w:val="00B57FC8"/>
    <w:rsid w:val="00B613C5"/>
    <w:rsid w:val="00B62C77"/>
    <w:rsid w:val="00B63D51"/>
    <w:rsid w:val="00B6507B"/>
    <w:rsid w:val="00B73894"/>
    <w:rsid w:val="00B73EF5"/>
    <w:rsid w:val="00B80C42"/>
    <w:rsid w:val="00B87528"/>
    <w:rsid w:val="00B934E8"/>
    <w:rsid w:val="00B94A2A"/>
    <w:rsid w:val="00BA0D28"/>
    <w:rsid w:val="00BB0B94"/>
    <w:rsid w:val="00BB1689"/>
    <w:rsid w:val="00BB489F"/>
    <w:rsid w:val="00BB61C7"/>
    <w:rsid w:val="00BC1B1C"/>
    <w:rsid w:val="00BC2AB7"/>
    <w:rsid w:val="00BD07AB"/>
    <w:rsid w:val="00BD1FED"/>
    <w:rsid w:val="00BD3681"/>
    <w:rsid w:val="00BE058F"/>
    <w:rsid w:val="00BE1A8A"/>
    <w:rsid w:val="00BE3BB7"/>
    <w:rsid w:val="00BF39A8"/>
    <w:rsid w:val="00C044F1"/>
    <w:rsid w:val="00C05051"/>
    <w:rsid w:val="00C0569B"/>
    <w:rsid w:val="00C106F6"/>
    <w:rsid w:val="00C10847"/>
    <w:rsid w:val="00C203FC"/>
    <w:rsid w:val="00C20690"/>
    <w:rsid w:val="00C24BF8"/>
    <w:rsid w:val="00C3360A"/>
    <w:rsid w:val="00C37778"/>
    <w:rsid w:val="00C418E4"/>
    <w:rsid w:val="00C47BD4"/>
    <w:rsid w:val="00C5069C"/>
    <w:rsid w:val="00C5459D"/>
    <w:rsid w:val="00C56BE8"/>
    <w:rsid w:val="00C61C0D"/>
    <w:rsid w:val="00C65ED4"/>
    <w:rsid w:val="00C71879"/>
    <w:rsid w:val="00C74CA3"/>
    <w:rsid w:val="00C7528A"/>
    <w:rsid w:val="00C80C62"/>
    <w:rsid w:val="00C86608"/>
    <w:rsid w:val="00C9621E"/>
    <w:rsid w:val="00CA0FFA"/>
    <w:rsid w:val="00CA4253"/>
    <w:rsid w:val="00CA5A5E"/>
    <w:rsid w:val="00CB06D2"/>
    <w:rsid w:val="00CB19A1"/>
    <w:rsid w:val="00CB21FF"/>
    <w:rsid w:val="00CB3A9E"/>
    <w:rsid w:val="00CB4DFC"/>
    <w:rsid w:val="00CB5504"/>
    <w:rsid w:val="00CB7BEA"/>
    <w:rsid w:val="00CC1ED6"/>
    <w:rsid w:val="00CC3DBA"/>
    <w:rsid w:val="00CC735E"/>
    <w:rsid w:val="00CD04D6"/>
    <w:rsid w:val="00CD07AB"/>
    <w:rsid w:val="00CD31D3"/>
    <w:rsid w:val="00CE209B"/>
    <w:rsid w:val="00CE2AA5"/>
    <w:rsid w:val="00CE5AEA"/>
    <w:rsid w:val="00D008CB"/>
    <w:rsid w:val="00D03479"/>
    <w:rsid w:val="00D04FF4"/>
    <w:rsid w:val="00D10902"/>
    <w:rsid w:val="00D13EF3"/>
    <w:rsid w:val="00D178F1"/>
    <w:rsid w:val="00D2380A"/>
    <w:rsid w:val="00D301F4"/>
    <w:rsid w:val="00D30368"/>
    <w:rsid w:val="00D41CED"/>
    <w:rsid w:val="00D46EA4"/>
    <w:rsid w:val="00D4701D"/>
    <w:rsid w:val="00D5122F"/>
    <w:rsid w:val="00D52F3F"/>
    <w:rsid w:val="00D568C0"/>
    <w:rsid w:val="00D57B0D"/>
    <w:rsid w:val="00D612E2"/>
    <w:rsid w:val="00D639A1"/>
    <w:rsid w:val="00D7342B"/>
    <w:rsid w:val="00D774FF"/>
    <w:rsid w:val="00D911C7"/>
    <w:rsid w:val="00D97196"/>
    <w:rsid w:val="00D97CC0"/>
    <w:rsid w:val="00DA1538"/>
    <w:rsid w:val="00DA497B"/>
    <w:rsid w:val="00DA680F"/>
    <w:rsid w:val="00DB02F0"/>
    <w:rsid w:val="00DB20A5"/>
    <w:rsid w:val="00DD20A3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698"/>
    <w:rsid w:val="00E17492"/>
    <w:rsid w:val="00E205EF"/>
    <w:rsid w:val="00E2151D"/>
    <w:rsid w:val="00E21663"/>
    <w:rsid w:val="00E22F45"/>
    <w:rsid w:val="00E33B8F"/>
    <w:rsid w:val="00E362B1"/>
    <w:rsid w:val="00E4239D"/>
    <w:rsid w:val="00E43527"/>
    <w:rsid w:val="00E60341"/>
    <w:rsid w:val="00E61CD4"/>
    <w:rsid w:val="00E62054"/>
    <w:rsid w:val="00E64A8E"/>
    <w:rsid w:val="00E65156"/>
    <w:rsid w:val="00E66CD3"/>
    <w:rsid w:val="00E70C75"/>
    <w:rsid w:val="00E70E4E"/>
    <w:rsid w:val="00E733F3"/>
    <w:rsid w:val="00E74E54"/>
    <w:rsid w:val="00E751F4"/>
    <w:rsid w:val="00E75AC1"/>
    <w:rsid w:val="00E832D6"/>
    <w:rsid w:val="00E87C61"/>
    <w:rsid w:val="00EA0A37"/>
    <w:rsid w:val="00EA2DF0"/>
    <w:rsid w:val="00EB1682"/>
    <w:rsid w:val="00EB23BA"/>
    <w:rsid w:val="00EB2E73"/>
    <w:rsid w:val="00EB494E"/>
    <w:rsid w:val="00EB5925"/>
    <w:rsid w:val="00EC3F27"/>
    <w:rsid w:val="00ED1131"/>
    <w:rsid w:val="00ED1791"/>
    <w:rsid w:val="00ED4619"/>
    <w:rsid w:val="00ED7591"/>
    <w:rsid w:val="00EE021D"/>
    <w:rsid w:val="00EE0FE3"/>
    <w:rsid w:val="00EE4DD2"/>
    <w:rsid w:val="00EE6191"/>
    <w:rsid w:val="00EE6F44"/>
    <w:rsid w:val="00EE77DA"/>
    <w:rsid w:val="00EF0E99"/>
    <w:rsid w:val="00EF1540"/>
    <w:rsid w:val="00EF7AB0"/>
    <w:rsid w:val="00F243BD"/>
    <w:rsid w:val="00F26752"/>
    <w:rsid w:val="00F26C98"/>
    <w:rsid w:val="00F3318B"/>
    <w:rsid w:val="00F36CCD"/>
    <w:rsid w:val="00F42C87"/>
    <w:rsid w:val="00F47856"/>
    <w:rsid w:val="00F537A2"/>
    <w:rsid w:val="00F578BC"/>
    <w:rsid w:val="00F67B91"/>
    <w:rsid w:val="00F71A9D"/>
    <w:rsid w:val="00F72A94"/>
    <w:rsid w:val="00F72DDB"/>
    <w:rsid w:val="00FA59A4"/>
    <w:rsid w:val="00FB13F5"/>
    <w:rsid w:val="00FC49CC"/>
    <w:rsid w:val="00FC4CAD"/>
    <w:rsid w:val="00FD0FF0"/>
    <w:rsid w:val="00FD7DB9"/>
    <w:rsid w:val="00FE06A2"/>
    <w:rsid w:val="00FE3261"/>
    <w:rsid w:val="00FE3DDD"/>
    <w:rsid w:val="00FE424F"/>
    <w:rsid w:val="00FF0FD3"/>
    <w:rsid w:val="00FF51F6"/>
    <w:rsid w:val="00FF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788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2020-02-19T21:21:00Z</cp:lastPrinted>
  <dcterms:created xsi:type="dcterms:W3CDTF">2020-02-26T19:50:00Z</dcterms:created>
  <dcterms:modified xsi:type="dcterms:W3CDTF">2020-02-26T19:50:00Z</dcterms:modified>
</cp:coreProperties>
</file>