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9E83D" w14:textId="77777777" w:rsidR="00ED6662" w:rsidRPr="00ED6662" w:rsidRDefault="00ED6662" w:rsidP="00FC49CC">
      <w:pPr>
        <w:spacing w:after="0" w:line="240" w:lineRule="atLeast"/>
        <w:jc w:val="right"/>
        <w:rPr>
          <w:rFonts w:ascii="Montserrat Light" w:eastAsia="Batang" w:hAnsi="Montserrat Light" w:cs="Arial"/>
          <w:sz w:val="12"/>
          <w:szCs w:val="24"/>
        </w:rPr>
      </w:pPr>
      <w:bookmarkStart w:id="0" w:name="_GoBack"/>
      <w:bookmarkEnd w:id="0"/>
    </w:p>
    <w:p w14:paraId="24779DA1" w14:textId="16BE434C"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4169A8">
        <w:rPr>
          <w:rFonts w:ascii="Montserrat Light" w:eastAsia="Batang" w:hAnsi="Montserrat Light" w:cs="Arial"/>
          <w:sz w:val="24"/>
          <w:szCs w:val="24"/>
        </w:rPr>
        <w:t>, lunes 10 de febrero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14:paraId="1BE6F698" w14:textId="678B406A"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F373CD">
        <w:rPr>
          <w:rFonts w:ascii="Montserrat Light" w:eastAsia="Batang" w:hAnsi="Montserrat Light" w:cs="Arial"/>
          <w:sz w:val="24"/>
          <w:szCs w:val="24"/>
        </w:rPr>
        <w:t>072</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7A0E0D10" w14:textId="77777777"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08181A73" w14:textId="77777777" w:rsidR="00B63D51" w:rsidRDefault="00B63D51" w:rsidP="00B63D51">
      <w:pPr>
        <w:spacing w:after="0" w:line="240" w:lineRule="atLeast"/>
        <w:jc w:val="both"/>
        <w:rPr>
          <w:rFonts w:ascii="Montserrat Light" w:eastAsia="Batang" w:hAnsi="Montserrat Light" w:cs="Arial"/>
          <w:sz w:val="24"/>
          <w:szCs w:val="24"/>
        </w:rPr>
      </w:pPr>
    </w:p>
    <w:p w14:paraId="1FBB562A" w14:textId="30EB167C" w:rsidR="00B63D51" w:rsidRDefault="009A514A" w:rsidP="00B63D5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H</w:t>
      </w:r>
      <w:r w:rsidR="002A4772">
        <w:rPr>
          <w:rFonts w:ascii="Montserrat Light" w:eastAsia="Batang" w:hAnsi="Montserrat Light" w:cs="Arial"/>
          <w:b/>
          <w:sz w:val="28"/>
          <w:szCs w:val="28"/>
        </w:rPr>
        <w:t xml:space="preserve">asta </w:t>
      </w:r>
      <w:r w:rsidR="00A15A31">
        <w:rPr>
          <w:rFonts w:ascii="Montserrat Light" w:eastAsia="Batang" w:hAnsi="Montserrat Light" w:cs="Arial"/>
          <w:b/>
          <w:sz w:val="28"/>
          <w:szCs w:val="28"/>
        </w:rPr>
        <w:t xml:space="preserve">siete de cada 10 </w:t>
      </w:r>
      <w:r w:rsidR="004169A8">
        <w:rPr>
          <w:rFonts w:ascii="Montserrat Light" w:eastAsia="Batang" w:hAnsi="Montserrat Light" w:cs="Arial"/>
          <w:b/>
          <w:sz w:val="28"/>
          <w:szCs w:val="28"/>
        </w:rPr>
        <w:t>derechohabientes</w:t>
      </w:r>
      <w:r w:rsidR="00A15A31">
        <w:rPr>
          <w:rFonts w:ascii="Montserrat Light" w:eastAsia="Batang" w:hAnsi="Montserrat Light" w:cs="Arial"/>
          <w:b/>
          <w:sz w:val="28"/>
          <w:szCs w:val="28"/>
        </w:rPr>
        <w:t xml:space="preserve"> con epilepsia logra</w:t>
      </w:r>
      <w:r w:rsidR="004169A8">
        <w:rPr>
          <w:rFonts w:ascii="Montserrat Light" w:eastAsia="Batang" w:hAnsi="Montserrat Light" w:cs="Arial"/>
          <w:b/>
          <w:sz w:val="28"/>
          <w:szCs w:val="28"/>
        </w:rPr>
        <w:t>n</w:t>
      </w:r>
      <w:r w:rsidR="00A15A31">
        <w:rPr>
          <w:rFonts w:ascii="Montserrat Light" w:eastAsia="Batang" w:hAnsi="Montserrat Light" w:cs="Arial"/>
          <w:b/>
          <w:sz w:val="28"/>
          <w:szCs w:val="28"/>
        </w:rPr>
        <w:t xml:space="preserve"> el control de su enfermedad</w:t>
      </w:r>
      <w:r w:rsidR="002A4772">
        <w:rPr>
          <w:rFonts w:ascii="Montserrat Light" w:eastAsia="Batang" w:hAnsi="Montserrat Light" w:cs="Arial"/>
          <w:b/>
          <w:sz w:val="28"/>
          <w:szCs w:val="28"/>
        </w:rPr>
        <w:t>: IMSS</w:t>
      </w:r>
    </w:p>
    <w:p w14:paraId="70E55F6C" w14:textId="77777777" w:rsidR="00B63D51" w:rsidRPr="00B827C2" w:rsidRDefault="00B63D51" w:rsidP="00B63D51">
      <w:pPr>
        <w:spacing w:after="0" w:line="240" w:lineRule="atLeast"/>
        <w:jc w:val="center"/>
        <w:rPr>
          <w:rFonts w:ascii="Montserrat Light" w:eastAsia="Batang" w:hAnsi="Montserrat Light" w:cs="Arial"/>
          <w:b/>
          <w:sz w:val="24"/>
          <w:szCs w:val="28"/>
        </w:rPr>
      </w:pPr>
    </w:p>
    <w:p w14:paraId="1BDDBDE9" w14:textId="0E31841D" w:rsidR="00A15A31" w:rsidRDefault="00A15A31" w:rsidP="00A15A31">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 xml:space="preserve">El Seguro Social cuenta con </w:t>
      </w:r>
      <w:r w:rsidR="00C6603D">
        <w:rPr>
          <w:rFonts w:ascii="Montserrat Light" w:eastAsia="Batang" w:hAnsi="Montserrat Light"/>
          <w:b/>
        </w:rPr>
        <w:t>24</w:t>
      </w:r>
      <w:r>
        <w:rPr>
          <w:rFonts w:ascii="Montserrat Light" w:eastAsia="Batang" w:hAnsi="Montserrat Light"/>
          <w:b/>
        </w:rPr>
        <w:t xml:space="preserve"> claves de medicamentos para atender a los pacientes con este padecimiento, particularmente para el control de crisis</w:t>
      </w:r>
      <w:r w:rsidR="00FF09CB">
        <w:rPr>
          <w:rFonts w:ascii="Montserrat Light" w:eastAsia="Batang" w:hAnsi="Montserrat Light"/>
          <w:b/>
        </w:rPr>
        <w:t xml:space="preserve"> convulsivas</w:t>
      </w:r>
      <w:r>
        <w:rPr>
          <w:rFonts w:ascii="Montserrat Light" w:eastAsia="Batang" w:hAnsi="Montserrat Light"/>
          <w:b/>
        </w:rPr>
        <w:t>.</w:t>
      </w:r>
    </w:p>
    <w:p w14:paraId="27CA2709" w14:textId="77777777" w:rsidR="00A15A31" w:rsidRPr="00FB3D1B" w:rsidRDefault="00A15A31" w:rsidP="00A15A31">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El segundo lunes de febrero se conmemora el Día Internacional de la Epilepsia</w:t>
      </w:r>
      <w:r w:rsidRPr="00FB3D1B">
        <w:rPr>
          <w:rFonts w:ascii="Montserrat Light" w:eastAsia="Batang" w:hAnsi="Montserrat Light"/>
          <w:b/>
        </w:rPr>
        <w:t>.</w:t>
      </w:r>
    </w:p>
    <w:p w14:paraId="023115F6" w14:textId="08FDC167" w:rsidR="00184475" w:rsidRDefault="00291211" w:rsidP="00D1312A">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Cuidados prenatales</w:t>
      </w:r>
      <w:r w:rsidR="00624CA5">
        <w:rPr>
          <w:rFonts w:ascii="Montserrat Light" w:eastAsia="Batang" w:hAnsi="Montserrat Light"/>
          <w:b/>
        </w:rPr>
        <w:t xml:space="preserve">, </w:t>
      </w:r>
      <w:r w:rsidR="007D4889">
        <w:rPr>
          <w:rFonts w:ascii="Montserrat Light" w:eastAsia="Batang" w:hAnsi="Montserrat Light"/>
          <w:b/>
        </w:rPr>
        <w:t>evitar</w:t>
      </w:r>
      <w:r w:rsidR="00624CA5">
        <w:rPr>
          <w:rFonts w:ascii="Montserrat Light" w:eastAsia="Batang" w:hAnsi="Montserrat Light"/>
          <w:b/>
        </w:rPr>
        <w:t xml:space="preserve"> infecciones</w:t>
      </w:r>
      <w:r w:rsidR="007D4889">
        <w:rPr>
          <w:rFonts w:ascii="Montserrat Light" w:eastAsia="Batang" w:hAnsi="Montserrat Light"/>
          <w:b/>
        </w:rPr>
        <w:t xml:space="preserve"> o accidentes que causen traumatismos</w:t>
      </w:r>
      <w:r w:rsidR="00624CA5">
        <w:rPr>
          <w:rFonts w:ascii="Montserrat Light" w:eastAsia="Batang" w:hAnsi="Montserrat Light"/>
          <w:b/>
        </w:rPr>
        <w:t xml:space="preserve">, </w:t>
      </w:r>
      <w:r w:rsidR="002B5286">
        <w:rPr>
          <w:rFonts w:ascii="Montserrat Light" w:eastAsia="Batang" w:hAnsi="Montserrat Light"/>
          <w:b/>
        </w:rPr>
        <w:t xml:space="preserve">así como </w:t>
      </w:r>
      <w:r w:rsidR="00624CA5">
        <w:rPr>
          <w:rFonts w:ascii="Montserrat Light" w:eastAsia="Batang" w:hAnsi="Montserrat Light"/>
          <w:b/>
        </w:rPr>
        <w:t xml:space="preserve">tratamiento oportuno </w:t>
      </w:r>
      <w:r w:rsidR="00FD55E6">
        <w:rPr>
          <w:rFonts w:ascii="Montserrat Light" w:eastAsia="Batang" w:hAnsi="Montserrat Light"/>
          <w:b/>
        </w:rPr>
        <w:t>a</w:t>
      </w:r>
      <w:r w:rsidR="00624CA5">
        <w:rPr>
          <w:rFonts w:ascii="Montserrat Light" w:eastAsia="Batang" w:hAnsi="Montserrat Light"/>
          <w:b/>
        </w:rPr>
        <w:t xml:space="preserve"> tumores, </w:t>
      </w:r>
      <w:r w:rsidR="00905DE5">
        <w:rPr>
          <w:rFonts w:ascii="Montserrat Light" w:eastAsia="Batang" w:hAnsi="Montserrat Light"/>
          <w:b/>
        </w:rPr>
        <w:t xml:space="preserve">para </w:t>
      </w:r>
      <w:r w:rsidR="00624CA5">
        <w:rPr>
          <w:rFonts w:ascii="Montserrat Light" w:eastAsia="Batang" w:hAnsi="Montserrat Light"/>
          <w:b/>
        </w:rPr>
        <w:t xml:space="preserve">prevenir </w:t>
      </w:r>
      <w:r w:rsidR="007E65EE">
        <w:rPr>
          <w:rFonts w:ascii="Montserrat Light" w:eastAsia="Batang" w:hAnsi="Montserrat Light"/>
          <w:b/>
        </w:rPr>
        <w:t xml:space="preserve">la aparición de </w:t>
      </w:r>
      <w:r w:rsidR="000F6C36">
        <w:rPr>
          <w:rFonts w:ascii="Montserrat Light" w:eastAsia="Batang" w:hAnsi="Montserrat Light"/>
          <w:b/>
        </w:rPr>
        <w:t>convulsiones.</w:t>
      </w:r>
    </w:p>
    <w:p w14:paraId="1EF6304F" w14:textId="4A3A87CE" w:rsidR="007E7A71" w:rsidRDefault="007E7A71" w:rsidP="007E7A71">
      <w:pPr>
        <w:spacing w:after="0" w:line="240" w:lineRule="atLeast"/>
        <w:jc w:val="both"/>
        <w:rPr>
          <w:rFonts w:ascii="Montserrat Light" w:eastAsia="Batang" w:hAnsi="Montserrat Light" w:cs="Arial"/>
          <w:sz w:val="24"/>
          <w:szCs w:val="24"/>
        </w:rPr>
      </w:pPr>
    </w:p>
    <w:p w14:paraId="744589D2" w14:textId="31582BFB" w:rsidR="00A15A31" w:rsidRDefault="009A514A" w:rsidP="007E7A7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374A98">
        <w:rPr>
          <w:rFonts w:ascii="Montserrat Light" w:eastAsia="Batang" w:hAnsi="Montserrat Light" w:cs="Arial"/>
          <w:sz w:val="24"/>
          <w:szCs w:val="24"/>
        </w:rPr>
        <w:t xml:space="preserve">ntre seis y </w:t>
      </w:r>
      <w:r w:rsidR="00A15A31">
        <w:rPr>
          <w:rFonts w:ascii="Montserrat Light" w:eastAsia="Batang" w:hAnsi="Montserrat Light" w:cs="Arial"/>
          <w:sz w:val="24"/>
          <w:szCs w:val="24"/>
        </w:rPr>
        <w:t xml:space="preserve">siete de cada diez pacientes con epilepsia que son atendidos en el Instituto Mexicano del Seguro Social (IMSS) logran el control de su enfermedad, lo que les permite recuperar su calidad de vida social y laboral al </w:t>
      </w:r>
      <w:r w:rsidR="00A15A31" w:rsidRPr="009A514A">
        <w:rPr>
          <w:rFonts w:ascii="Montserrat Light" w:eastAsia="Batang" w:hAnsi="Montserrat Light" w:cs="Arial"/>
          <w:sz w:val="24"/>
          <w:szCs w:val="24"/>
        </w:rPr>
        <w:t xml:space="preserve">evitar las constantes crisis convulsivas que caracterizan este </w:t>
      </w:r>
      <w:r w:rsidR="00FF09CB" w:rsidRPr="009A514A">
        <w:rPr>
          <w:rFonts w:ascii="Montserrat Light" w:eastAsia="Batang" w:hAnsi="Montserrat Light" w:cs="Arial"/>
          <w:sz w:val="24"/>
          <w:szCs w:val="24"/>
        </w:rPr>
        <w:t>padecimiento.</w:t>
      </w:r>
    </w:p>
    <w:p w14:paraId="69FD71BA" w14:textId="77777777" w:rsidR="00A15A31" w:rsidRDefault="00A15A31" w:rsidP="007E7A71">
      <w:pPr>
        <w:spacing w:after="0" w:line="240" w:lineRule="atLeast"/>
        <w:jc w:val="both"/>
        <w:rPr>
          <w:rFonts w:ascii="Montserrat Light" w:eastAsia="Batang" w:hAnsi="Montserrat Light" w:cs="Arial"/>
          <w:sz w:val="24"/>
          <w:szCs w:val="24"/>
        </w:rPr>
      </w:pPr>
    </w:p>
    <w:p w14:paraId="37D2D3C6" w14:textId="3DC76AC9" w:rsidR="009A514A" w:rsidRPr="009A514A" w:rsidRDefault="00FF09CB" w:rsidP="00FF09C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L</w:t>
      </w:r>
      <w:r w:rsidRPr="00DD7087">
        <w:rPr>
          <w:rFonts w:ascii="Montserrat Light" w:eastAsia="Batang" w:hAnsi="Montserrat Light" w:cs="Arial"/>
          <w:sz w:val="24"/>
          <w:szCs w:val="24"/>
        </w:rPr>
        <w:t>a doctora María Cristina Rojas Guerrero, jefa de Área en la Coordinación de Atención Integral en Segundo Nivel</w:t>
      </w:r>
      <w:r w:rsidR="009A514A">
        <w:rPr>
          <w:rFonts w:ascii="Montserrat Light" w:eastAsia="Batang" w:hAnsi="Montserrat Light" w:cs="Arial"/>
          <w:sz w:val="24"/>
          <w:szCs w:val="24"/>
        </w:rPr>
        <w:t xml:space="preserve">, explicó que el Instituto </w:t>
      </w:r>
      <w:r w:rsidR="009A514A" w:rsidRPr="009A514A">
        <w:rPr>
          <w:rFonts w:ascii="Montserrat Light" w:eastAsia="Batang" w:hAnsi="Montserrat Light" w:cs="Arial"/>
          <w:sz w:val="24"/>
          <w:szCs w:val="24"/>
        </w:rPr>
        <w:t>cuenta con 24 claves de medicamentos para atender a los pacientes con este padecimiento, a quienes se brinda tratamiento según las partes del organismo que han sido atacadas y de acuerdo a la gravedad propia de la enfermedad.</w:t>
      </w:r>
    </w:p>
    <w:p w14:paraId="2DF77247" w14:textId="77777777" w:rsidR="009A514A" w:rsidRDefault="009A514A" w:rsidP="00FF09CB">
      <w:pPr>
        <w:spacing w:after="0" w:line="240" w:lineRule="atLeast"/>
        <w:jc w:val="both"/>
        <w:rPr>
          <w:rFonts w:ascii="Montserrat Light" w:eastAsia="Batang" w:hAnsi="Montserrat Light" w:cs="Arial"/>
          <w:b/>
          <w:sz w:val="24"/>
          <w:szCs w:val="24"/>
        </w:rPr>
      </w:pPr>
    </w:p>
    <w:p w14:paraId="2ED8DC9E" w14:textId="066573AF" w:rsidR="00FF09CB" w:rsidRDefault="009A514A" w:rsidP="00FF09CB">
      <w:pPr>
        <w:spacing w:after="0" w:line="240" w:lineRule="atLeast"/>
        <w:jc w:val="both"/>
        <w:rPr>
          <w:rFonts w:ascii="Montserrat Light" w:eastAsia="Batang" w:hAnsi="Montserrat Light" w:cs="Arial"/>
          <w:sz w:val="24"/>
          <w:szCs w:val="24"/>
        </w:rPr>
      </w:pPr>
      <w:r w:rsidRPr="009A514A">
        <w:rPr>
          <w:rFonts w:ascii="Montserrat Light" w:eastAsia="Batang" w:hAnsi="Montserrat Light" w:cs="Arial"/>
          <w:sz w:val="24"/>
          <w:szCs w:val="24"/>
        </w:rPr>
        <w:t xml:space="preserve">En el marco del Día Internacional de la Epilepsia, que se conmemora el segundo lunes de febrero, la especialista </w:t>
      </w:r>
      <w:r>
        <w:rPr>
          <w:rFonts w:ascii="Montserrat Light" w:eastAsia="Batang" w:hAnsi="Montserrat Light" w:cs="Arial"/>
          <w:sz w:val="24"/>
          <w:szCs w:val="24"/>
        </w:rPr>
        <w:t>e</w:t>
      </w:r>
      <w:r w:rsidRPr="009A514A">
        <w:rPr>
          <w:rFonts w:ascii="Montserrat Light" w:eastAsia="Batang" w:hAnsi="Montserrat Light" w:cs="Arial"/>
          <w:sz w:val="24"/>
          <w:szCs w:val="24"/>
        </w:rPr>
        <w:t xml:space="preserve">xplicó que </w:t>
      </w:r>
      <w:r w:rsidR="00DD70D6" w:rsidRPr="009A514A">
        <w:rPr>
          <w:rFonts w:ascii="Montserrat Light" w:eastAsia="Batang" w:hAnsi="Montserrat Light" w:cs="Arial"/>
          <w:sz w:val="24"/>
          <w:szCs w:val="24"/>
        </w:rPr>
        <w:t>la epilepsia es una enfermedad cerebral crónica que produce convulsiones recurrentes</w:t>
      </w:r>
      <w:r>
        <w:rPr>
          <w:rFonts w:ascii="Montserrat Light" w:eastAsia="Batang" w:hAnsi="Montserrat Light" w:cs="Arial"/>
          <w:sz w:val="24"/>
          <w:szCs w:val="24"/>
        </w:rPr>
        <w:t>,</w:t>
      </w:r>
      <w:r w:rsidR="00DD70D6" w:rsidRPr="009A514A">
        <w:rPr>
          <w:rFonts w:ascii="Montserrat Light" w:eastAsia="Batang" w:hAnsi="Montserrat Light" w:cs="Arial"/>
          <w:sz w:val="24"/>
          <w:szCs w:val="24"/>
        </w:rPr>
        <w:t xml:space="preserve"> ya sea en una parte del cuerpo como rostro o extremidades, o en todo el organismo, </w:t>
      </w:r>
      <w:r w:rsidR="00C6603D" w:rsidRPr="009A514A">
        <w:rPr>
          <w:rFonts w:ascii="Montserrat Light" w:eastAsia="Batang" w:hAnsi="Montserrat Light" w:cs="Arial"/>
          <w:sz w:val="24"/>
          <w:szCs w:val="24"/>
        </w:rPr>
        <w:t>y aunque no hay una edad específica para que este mal aparezca, es más frecuente en la infancia y en la vejez</w:t>
      </w:r>
      <w:r w:rsidR="00FF09CB" w:rsidRPr="009A514A">
        <w:rPr>
          <w:rFonts w:ascii="Montserrat Light" w:eastAsia="Batang" w:hAnsi="Montserrat Light" w:cs="Arial"/>
          <w:sz w:val="24"/>
          <w:szCs w:val="24"/>
        </w:rPr>
        <w:t>.</w:t>
      </w:r>
      <w:r>
        <w:rPr>
          <w:rFonts w:ascii="Montserrat Light" w:eastAsia="Batang" w:hAnsi="Montserrat Light" w:cs="Arial"/>
          <w:sz w:val="24"/>
          <w:szCs w:val="24"/>
        </w:rPr>
        <w:t xml:space="preserve"> </w:t>
      </w:r>
    </w:p>
    <w:p w14:paraId="56D243C0" w14:textId="77777777" w:rsidR="00FF09CB" w:rsidRDefault="00FF09CB" w:rsidP="007E7A71">
      <w:pPr>
        <w:spacing w:after="0" w:line="240" w:lineRule="atLeast"/>
        <w:jc w:val="both"/>
        <w:rPr>
          <w:rFonts w:ascii="Montserrat Light" w:eastAsia="Batang" w:hAnsi="Montserrat Light" w:cs="Arial"/>
          <w:sz w:val="24"/>
          <w:szCs w:val="24"/>
        </w:rPr>
      </w:pPr>
    </w:p>
    <w:p w14:paraId="530B5BFB" w14:textId="2B2A53F0" w:rsidR="00730052" w:rsidRDefault="00FF09CB" w:rsidP="007E7A7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Destacó </w:t>
      </w:r>
      <w:r w:rsidR="00730052">
        <w:rPr>
          <w:rFonts w:ascii="Montserrat Light" w:eastAsia="Batang" w:hAnsi="Montserrat Light" w:cs="Arial"/>
          <w:sz w:val="24"/>
          <w:szCs w:val="24"/>
        </w:rPr>
        <w:t>que l</w:t>
      </w:r>
      <w:r w:rsidR="00730052" w:rsidRPr="00730052">
        <w:rPr>
          <w:rFonts w:ascii="Montserrat Light" w:eastAsia="Batang" w:hAnsi="Montserrat Light" w:cs="Arial"/>
          <w:sz w:val="24"/>
          <w:szCs w:val="24"/>
        </w:rPr>
        <w:t>as causas son múltiples, entre ellas los traumatismos del cráneo</w:t>
      </w:r>
      <w:r w:rsidR="00730052">
        <w:rPr>
          <w:rFonts w:ascii="Montserrat Light" w:eastAsia="Batang" w:hAnsi="Montserrat Light" w:cs="Arial"/>
          <w:sz w:val="24"/>
          <w:szCs w:val="24"/>
        </w:rPr>
        <w:t>;</w:t>
      </w:r>
      <w:r w:rsidR="00730052" w:rsidRPr="00730052">
        <w:rPr>
          <w:rFonts w:ascii="Montserrat Light" w:eastAsia="Batang" w:hAnsi="Montserrat Light" w:cs="Arial"/>
          <w:sz w:val="24"/>
          <w:szCs w:val="24"/>
        </w:rPr>
        <w:t xml:space="preserve"> </w:t>
      </w:r>
      <w:r w:rsidR="00730052">
        <w:rPr>
          <w:rFonts w:ascii="Montserrat Light" w:eastAsia="Batang" w:hAnsi="Montserrat Light" w:cs="Arial"/>
          <w:sz w:val="24"/>
          <w:szCs w:val="24"/>
        </w:rPr>
        <w:t>m</w:t>
      </w:r>
      <w:r w:rsidR="00730052" w:rsidRPr="00730052">
        <w:rPr>
          <w:rFonts w:ascii="Montserrat Light" w:eastAsia="Batang" w:hAnsi="Montserrat Light" w:cs="Arial"/>
          <w:sz w:val="24"/>
          <w:szCs w:val="24"/>
        </w:rPr>
        <w:t xml:space="preserve">uchos </w:t>
      </w:r>
      <w:r w:rsidR="00730052">
        <w:rPr>
          <w:rFonts w:ascii="Montserrat Light" w:eastAsia="Batang" w:hAnsi="Montserrat Light" w:cs="Arial"/>
          <w:sz w:val="24"/>
          <w:szCs w:val="24"/>
        </w:rPr>
        <w:t xml:space="preserve">de estos </w:t>
      </w:r>
      <w:r w:rsidR="00730052" w:rsidRPr="00730052">
        <w:rPr>
          <w:rFonts w:ascii="Montserrat Light" w:eastAsia="Batang" w:hAnsi="Montserrat Light" w:cs="Arial"/>
          <w:sz w:val="24"/>
          <w:szCs w:val="24"/>
        </w:rPr>
        <w:t xml:space="preserve">se pueden prevenir </w:t>
      </w:r>
      <w:r w:rsidR="00730052">
        <w:rPr>
          <w:rFonts w:ascii="Montserrat Light" w:eastAsia="Batang" w:hAnsi="Montserrat Light" w:cs="Arial"/>
          <w:sz w:val="24"/>
          <w:szCs w:val="24"/>
        </w:rPr>
        <w:t xml:space="preserve">con </w:t>
      </w:r>
      <w:r w:rsidR="00730052" w:rsidRPr="00730052">
        <w:rPr>
          <w:rFonts w:ascii="Montserrat Light" w:eastAsia="Batang" w:hAnsi="Montserrat Light" w:cs="Arial"/>
          <w:sz w:val="24"/>
          <w:szCs w:val="24"/>
        </w:rPr>
        <w:t>uso de los cinturones de seguridad en los vehículos y de c</w:t>
      </w:r>
      <w:r w:rsidR="00730052">
        <w:rPr>
          <w:rFonts w:ascii="Montserrat Light" w:eastAsia="Batang" w:hAnsi="Montserrat Light" w:cs="Arial"/>
          <w:sz w:val="24"/>
          <w:szCs w:val="24"/>
        </w:rPr>
        <w:t>ascos en las bicicletas y motos, al poner</w:t>
      </w:r>
      <w:r w:rsidR="00730052" w:rsidRPr="00730052">
        <w:rPr>
          <w:rFonts w:ascii="Montserrat Light" w:eastAsia="Batang" w:hAnsi="Montserrat Light" w:cs="Arial"/>
          <w:sz w:val="24"/>
          <w:szCs w:val="24"/>
        </w:rPr>
        <w:t xml:space="preserve"> a los niños en asientos adecuados para coches y, en general, tomando las medidas de precaución necesarias para evitar traumatismos y daños en la cabeza</w:t>
      </w:r>
      <w:r w:rsidR="00730052">
        <w:rPr>
          <w:rFonts w:ascii="Montserrat Light" w:eastAsia="Batang" w:hAnsi="Montserrat Light" w:cs="Arial"/>
          <w:sz w:val="24"/>
          <w:szCs w:val="24"/>
        </w:rPr>
        <w:t>.</w:t>
      </w:r>
    </w:p>
    <w:p w14:paraId="7631B9D2" w14:textId="77777777" w:rsidR="00730052" w:rsidRDefault="00730052" w:rsidP="007E7A71">
      <w:pPr>
        <w:spacing w:after="0" w:line="240" w:lineRule="atLeast"/>
        <w:jc w:val="both"/>
        <w:rPr>
          <w:rFonts w:ascii="Montserrat Light" w:eastAsia="Batang" w:hAnsi="Montserrat Light" w:cs="Arial"/>
          <w:sz w:val="24"/>
          <w:szCs w:val="24"/>
        </w:rPr>
      </w:pPr>
    </w:p>
    <w:p w14:paraId="5DAD4A2F" w14:textId="11E2F1A9" w:rsidR="00730052" w:rsidRDefault="00730052" w:rsidP="007E7A7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Indicó que e</w:t>
      </w:r>
      <w:r w:rsidRPr="00730052">
        <w:rPr>
          <w:rFonts w:ascii="Montserrat Light" w:eastAsia="Batang" w:hAnsi="Montserrat Light" w:cs="Arial"/>
          <w:sz w:val="24"/>
          <w:szCs w:val="24"/>
        </w:rPr>
        <w:t>n el 60</w:t>
      </w:r>
      <w:r>
        <w:rPr>
          <w:rFonts w:ascii="Montserrat Light" w:eastAsia="Batang" w:hAnsi="Montserrat Light" w:cs="Arial"/>
          <w:sz w:val="24"/>
          <w:szCs w:val="24"/>
        </w:rPr>
        <w:t xml:space="preserve"> por ciento</w:t>
      </w:r>
      <w:r w:rsidRPr="00730052">
        <w:rPr>
          <w:rFonts w:ascii="Montserrat Light" w:eastAsia="Batang" w:hAnsi="Montserrat Light" w:cs="Arial"/>
          <w:sz w:val="24"/>
          <w:szCs w:val="24"/>
        </w:rPr>
        <w:t xml:space="preserve"> de los casos no se puede establecer </w:t>
      </w:r>
      <w:r>
        <w:rPr>
          <w:rFonts w:ascii="Montserrat Light" w:eastAsia="Batang" w:hAnsi="Montserrat Light" w:cs="Arial"/>
          <w:sz w:val="24"/>
          <w:szCs w:val="24"/>
        </w:rPr>
        <w:t xml:space="preserve">qué provoca </w:t>
      </w:r>
      <w:r w:rsidRPr="00730052">
        <w:rPr>
          <w:rFonts w:ascii="Montserrat Light" w:eastAsia="Batang" w:hAnsi="Montserrat Light" w:cs="Arial"/>
          <w:sz w:val="24"/>
          <w:szCs w:val="24"/>
        </w:rPr>
        <w:t>la epilepsia</w:t>
      </w:r>
      <w:r>
        <w:rPr>
          <w:rFonts w:ascii="Montserrat Light" w:eastAsia="Batang" w:hAnsi="Montserrat Light" w:cs="Arial"/>
          <w:sz w:val="24"/>
          <w:szCs w:val="24"/>
        </w:rPr>
        <w:t xml:space="preserve"> y</w:t>
      </w:r>
      <w:r w:rsidRPr="00730052">
        <w:rPr>
          <w:rFonts w:ascii="Montserrat Light" w:eastAsia="Batang" w:hAnsi="Montserrat Light" w:cs="Arial"/>
          <w:sz w:val="24"/>
          <w:szCs w:val="24"/>
        </w:rPr>
        <w:t xml:space="preserve"> en </w:t>
      </w:r>
      <w:r>
        <w:rPr>
          <w:rFonts w:ascii="Montserrat Light" w:eastAsia="Batang" w:hAnsi="Montserrat Light" w:cs="Arial"/>
          <w:sz w:val="24"/>
          <w:szCs w:val="24"/>
        </w:rPr>
        <w:t>el restante</w:t>
      </w:r>
      <w:r w:rsidRPr="00730052">
        <w:rPr>
          <w:rFonts w:ascii="Montserrat Light" w:eastAsia="Batang" w:hAnsi="Montserrat Light" w:cs="Arial"/>
          <w:sz w:val="24"/>
          <w:szCs w:val="24"/>
        </w:rPr>
        <w:t xml:space="preserve"> las causas son múltiples. En los niños recién nacidos el insuficiente aporte de oxígeno al cerebro puede ocurrir durante el parto (parto prolongado, desprendimiento prematuro de la placenta), o en la infancia. </w:t>
      </w:r>
    </w:p>
    <w:p w14:paraId="19A7BD06" w14:textId="77777777" w:rsidR="00730052" w:rsidRDefault="00730052" w:rsidP="007E7A71">
      <w:pPr>
        <w:spacing w:after="0" w:line="240" w:lineRule="atLeast"/>
        <w:jc w:val="both"/>
        <w:rPr>
          <w:rFonts w:ascii="Montserrat Light" w:eastAsia="Batang" w:hAnsi="Montserrat Light" w:cs="Arial"/>
          <w:sz w:val="24"/>
          <w:szCs w:val="24"/>
        </w:rPr>
      </w:pPr>
    </w:p>
    <w:p w14:paraId="3A22D68D" w14:textId="6779AD69" w:rsidR="00624CA5" w:rsidRDefault="00D75764" w:rsidP="002A477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Indicó que l</w:t>
      </w:r>
      <w:r w:rsidR="008F1610">
        <w:rPr>
          <w:rFonts w:ascii="Montserrat Light" w:eastAsia="Batang" w:hAnsi="Montserrat Light" w:cs="Arial"/>
          <w:sz w:val="24"/>
          <w:szCs w:val="24"/>
        </w:rPr>
        <w:t>a</w:t>
      </w:r>
      <w:r w:rsidR="00524992">
        <w:rPr>
          <w:rFonts w:ascii="Montserrat Light" w:eastAsia="Batang" w:hAnsi="Montserrat Light" w:cs="Arial"/>
          <w:sz w:val="24"/>
          <w:szCs w:val="24"/>
        </w:rPr>
        <w:t>s</w:t>
      </w:r>
      <w:r w:rsidR="008F1610">
        <w:rPr>
          <w:rFonts w:ascii="Montserrat Light" w:eastAsia="Batang" w:hAnsi="Montserrat Light" w:cs="Arial"/>
          <w:sz w:val="24"/>
          <w:szCs w:val="24"/>
        </w:rPr>
        <w:t xml:space="preserve"> </w:t>
      </w:r>
      <w:r w:rsidR="00097781">
        <w:rPr>
          <w:rFonts w:ascii="Montserrat Light" w:eastAsia="Batang" w:hAnsi="Montserrat Light" w:cs="Arial"/>
          <w:sz w:val="24"/>
          <w:szCs w:val="24"/>
        </w:rPr>
        <w:t>crisis convulsivas pueden presentarse en los primeros días posteriores al nacimiento</w:t>
      </w:r>
      <w:r w:rsidR="00666362">
        <w:rPr>
          <w:rFonts w:ascii="Montserrat Light" w:eastAsia="Batang" w:hAnsi="Montserrat Light" w:cs="Arial"/>
          <w:sz w:val="24"/>
          <w:szCs w:val="24"/>
        </w:rPr>
        <w:t>;</w:t>
      </w:r>
      <w:r w:rsidR="00097781">
        <w:rPr>
          <w:rFonts w:ascii="Montserrat Light" w:eastAsia="Batang" w:hAnsi="Montserrat Light" w:cs="Arial"/>
          <w:sz w:val="24"/>
          <w:szCs w:val="24"/>
        </w:rPr>
        <w:t xml:space="preserve"> un adecuado control prenatal</w:t>
      </w:r>
      <w:r w:rsidR="00911428">
        <w:rPr>
          <w:rFonts w:ascii="Montserrat Light" w:eastAsia="Batang" w:hAnsi="Montserrat Light" w:cs="Arial"/>
          <w:sz w:val="24"/>
          <w:szCs w:val="24"/>
        </w:rPr>
        <w:t>,</w:t>
      </w:r>
      <w:r w:rsidR="00097781">
        <w:rPr>
          <w:rFonts w:ascii="Montserrat Light" w:eastAsia="Batang" w:hAnsi="Montserrat Light" w:cs="Arial"/>
          <w:sz w:val="24"/>
          <w:szCs w:val="24"/>
        </w:rPr>
        <w:t xml:space="preserve"> </w:t>
      </w:r>
      <w:r w:rsidR="00730052" w:rsidRPr="00730052">
        <w:rPr>
          <w:rFonts w:ascii="Montserrat Light" w:eastAsia="Batang" w:hAnsi="Montserrat Light" w:cs="Arial"/>
          <w:sz w:val="24"/>
          <w:szCs w:val="24"/>
        </w:rPr>
        <w:t>tratamiento de la tensión alta e infecciones durante el embarazo</w:t>
      </w:r>
      <w:r w:rsidR="0079221E">
        <w:rPr>
          <w:rFonts w:ascii="Montserrat Light" w:eastAsia="Batang" w:hAnsi="Montserrat Light" w:cs="Arial"/>
          <w:sz w:val="24"/>
          <w:szCs w:val="24"/>
        </w:rPr>
        <w:t xml:space="preserve"> puede</w:t>
      </w:r>
      <w:r w:rsidR="00730052" w:rsidRPr="00730052">
        <w:rPr>
          <w:rFonts w:ascii="Montserrat Light" w:eastAsia="Batang" w:hAnsi="Montserrat Light" w:cs="Arial"/>
          <w:sz w:val="24"/>
          <w:szCs w:val="24"/>
        </w:rPr>
        <w:t xml:space="preserve"> prevenir daños cerebrales durante el desarrollo del bebé que conduzcan a una posterior epilepsia u otros problemas neurológicos.</w:t>
      </w:r>
    </w:p>
    <w:p w14:paraId="4B284455" w14:textId="77777777" w:rsidR="00D07112" w:rsidRDefault="00D07112" w:rsidP="002A4772">
      <w:pPr>
        <w:spacing w:after="0" w:line="240" w:lineRule="atLeast"/>
        <w:jc w:val="both"/>
        <w:rPr>
          <w:rFonts w:ascii="Montserrat Light" w:eastAsia="Batang" w:hAnsi="Montserrat Light" w:cs="Arial"/>
          <w:sz w:val="24"/>
          <w:szCs w:val="24"/>
        </w:rPr>
      </w:pPr>
    </w:p>
    <w:p w14:paraId="4F6F3208" w14:textId="4A55E286" w:rsidR="00D07112" w:rsidRDefault="00813212" w:rsidP="002A477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Destacó </w:t>
      </w:r>
      <w:r w:rsidR="00D07112">
        <w:rPr>
          <w:rFonts w:ascii="Montserrat Light" w:eastAsia="Batang" w:hAnsi="Montserrat Light" w:cs="Arial"/>
          <w:sz w:val="24"/>
          <w:szCs w:val="24"/>
        </w:rPr>
        <w:t xml:space="preserve">que </w:t>
      </w:r>
      <w:r w:rsidR="00730052">
        <w:rPr>
          <w:rFonts w:ascii="Montserrat Light" w:eastAsia="Batang" w:hAnsi="Montserrat Light" w:cs="Arial"/>
          <w:sz w:val="24"/>
          <w:szCs w:val="24"/>
        </w:rPr>
        <w:t xml:space="preserve">la </w:t>
      </w:r>
      <w:proofErr w:type="spellStart"/>
      <w:r w:rsidR="00730052" w:rsidRPr="00730052">
        <w:rPr>
          <w:rFonts w:ascii="Montserrat Light" w:eastAsia="Batang" w:hAnsi="Montserrat Light" w:cs="Arial"/>
          <w:sz w:val="24"/>
          <w:szCs w:val="24"/>
        </w:rPr>
        <w:t>neurocisticercosis</w:t>
      </w:r>
      <w:proofErr w:type="spellEnd"/>
      <w:r w:rsidR="00730052">
        <w:rPr>
          <w:rFonts w:ascii="Montserrat Light" w:eastAsia="Batang" w:hAnsi="Montserrat Light" w:cs="Arial"/>
          <w:sz w:val="24"/>
          <w:szCs w:val="24"/>
        </w:rPr>
        <w:t xml:space="preserve">, </w:t>
      </w:r>
      <w:r w:rsidR="00730052" w:rsidRPr="00730052">
        <w:rPr>
          <w:rFonts w:ascii="Montserrat Light" w:eastAsia="Batang" w:hAnsi="Montserrat Light" w:cs="Arial"/>
          <w:sz w:val="24"/>
          <w:szCs w:val="24"/>
        </w:rPr>
        <w:t>infección parasitaria que afecta al cerebro</w:t>
      </w:r>
      <w:r w:rsidR="00730052">
        <w:rPr>
          <w:rFonts w:ascii="Montserrat Light" w:eastAsia="Batang" w:hAnsi="Montserrat Light" w:cs="Arial"/>
          <w:sz w:val="24"/>
          <w:szCs w:val="24"/>
        </w:rPr>
        <w:t xml:space="preserve">, </w:t>
      </w:r>
      <w:r w:rsidR="00730052" w:rsidRPr="00730052">
        <w:rPr>
          <w:rFonts w:ascii="Montserrat Light" w:eastAsia="Batang" w:hAnsi="Montserrat Light" w:cs="Arial"/>
          <w:sz w:val="24"/>
          <w:szCs w:val="24"/>
        </w:rPr>
        <w:t xml:space="preserve">es una de las causas más frecuentes de aparición de crisis convulsivas en el adulto, </w:t>
      </w:r>
      <w:r w:rsidR="00730052">
        <w:rPr>
          <w:rFonts w:ascii="Montserrat Light" w:eastAsia="Batang" w:hAnsi="Montserrat Light" w:cs="Arial"/>
          <w:sz w:val="24"/>
          <w:szCs w:val="24"/>
        </w:rPr>
        <w:t>que se</w:t>
      </w:r>
      <w:r w:rsidR="009A514A">
        <w:rPr>
          <w:rFonts w:ascii="Montserrat Light" w:eastAsia="Batang" w:hAnsi="Montserrat Light" w:cs="Arial"/>
          <w:sz w:val="24"/>
          <w:szCs w:val="24"/>
        </w:rPr>
        <w:t xml:space="preserve"> previene </w:t>
      </w:r>
      <w:r w:rsidR="00730052">
        <w:rPr>
          <w:rFonts w:ascii="Montserrat Light" w:eastAsia="Batang" w:hAnsi="Montserrat Light" w:cs="Arial"/>
          <w:sz w:val="24"/>
          <w:szCs w:val="24"/>
        </w:rPr>
        <w:t>con el lavado</w:t>
      </w:r>
      <w:r w:rsidR="00730052" w:rsidRPr="00730052">
        <w:rPr>
          <w:rFonts w:ascii="Montserrat Light" w:eastAsia="Batang" w:hAnsi="Montserrat Light" w:cs="Arial"/>
          <w:sz w:val="24"/>
          <w:szCs w:val="24"/>
        </w:rPr>
        <w:t xml:space="preserve"> </w:t>
      </w:r>
      <w:r w:rsidR="009A514A">
        <w:rPr>
          <w:rFonts w:ascii="Montserrat Light" w:eastAsia="Batang" w:hAnsi="Montserrat Light" w:cs="Arial"/>
          <w:sz w:val="24"/>
          <w:szCs w:val="24"/>
        </w:rPr>
        <w:t xml:space="preserve">de </w:t>
      </w:r>
      <w:r w:rsidR="00730052" w:rsidRPr="00730052">
        <w:rPr>
          <w:rFonts w:ascii="Montserrat Light" w:eastAsia="Batang" w:hAnsi="Montserrat Light" w:cs="Arial"/>
          <w:sz w:val="24"/>
          <w:szCs w:val="24"/>
        </w:rPr>
        <w:t xml:space="preserve">manos antes de ingerir alimentos y </w:t>
      </w:r>
      <w:r w:rsidR="009A514A">
        <w:rPr>
          <w:rFonts w:ascii="Montserrat Light" w:eastAsia="Batang" w:hAnsi="Montserrat Light" w:cs="Arial"/>
          <w:sz w:val="24"/>
          <w:szCs w:val="24"/>
        </w:rPr>
        <w:t>no consumir éstos e</w:t>
      </w:r>
      <w:r w:rsidR="00730052" w:rsidRPr="00730052">
        <w:rPr>
          <w:rFonts w:ascii="Montserrat Light" w:eastAsia="Batang" w:hAnsi="Montserrat Light" w:cs="Arial"/>
          <w:sz w:val="24"/>
          <w:szCs w:val="24"/>
        </w:rPr>
        <w:t>n sitios de dudosa higiene</w:t>
      </w:r>
      <w:r w:rsidR="00730052">
        <w:rPr>
          <w:rFonts w:ascii="Montserrat Light" w:eastAsia="Batang" w:hAnsi="Montserrat Light" w:cs="Arial"/>
          <w:sz w:val="24"/>
          <w:szCs w:val="24"/>
        </w:rPr>
        <w:t xml:space="preserve">; </w:t>
      </w:r>
      <w:r w:rsidR="00036ED9">
        <w:rPr>
          <w:rFonts w:ascii="Montserrat Light" w:eastAsia="Batang" w:hAnsi="Montserrat Light" w:cs="Arial"/>
          <w:sz w:val="24"/>
          <w:szCs w:val="24"/>
        </w:rPr>
        <w:t xml:space="preserve">también </w:t>
      </w:r>
      <w:r w:rsidR="00730052">
        <w:rPr>
          <w:rFonts w:ascii="Montserrat Light" w:eastAsia="Batang" w:hAnsi="Montserrat Light" w:cs="Arial"/>
          <w:sz w:val="24"/>
          <w:szCs w:val="24"/>
        </w:rPr>
        <w:t xml:space="preserve">se debe </w:t>
      </w:r>
      <w:r w:rsidR="00D07112">
        <w:rPr>
          <w:rFonts w:ascii="Montserrat Light" w:eastAsia="Batang" w:hAnsi="Montserrat Light" w:cs="Arial"/>
          <w:sz w:val="24"/>
          <w:szCs w:val="24"/>
        </w:rPr>
        <w:t>evitar el consumo de bebidas alcohólicas</w:t>
      </w:r>
      <w:r w:rsidR="00730052">
        <w:rPr>
          <w:rFonts w:ascii="Montserrat Light" w:eastAsia="Batang" w:hAnsi="Montserrat Light" w:cs="Arial"/>
          <w:sz w:val="24"/>
          <w:szCs w:val="24"/>
        </w:rPr>
        <w:t xml:space="preserve"> para reducir </w:t>
      </w:r>
      <w:r w:rsidR="00D07112">
        <w:rPr>
          <w:rFonts w:ascii="Montserrat Light" w:eastAsia="Batang" w:hAnsi="Montserrat Light" w:cs="Arial"/>
          <w:sz w:val="24"/>
          <w:szCs w:val="24"/>
        </w:rPr>
        <w:t>el riesgo de presentar trastornos metabólicos y epilepsia por alcohol.</w:t>
      </w:r>
    </w:p>
    <w:p w14:paraId="49EAC78F" w14:textId="77777777" w:rsidR="00D07112" w:rsidRDefault="00D07112" w:rsidP="002A4772">
      <w:pPr>
        <w:spacing w:after="0" w:line="240" w:lineRule="atLeast"/>
        <w:jc w:val="both"/>
        <w:rPr>
          <w:rFonts w:ascii="Montserrat Light" w:eastAsia="Batang" w:hAnsi="Montserrat Light" w:cs="Arial"/>
          <w:sz w:val="24"/>
          <w:szCs w:val="24"/>
        </w:rPr>
      </w:pPr>
    </w:p>
    <w:p w14:paraId="3A77B046" w14:textId="3FCED6C3" w:rsidR="00D07112" w:rsidRDefault="00CE6A6D" w:rsidP="002A477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Además, dijo, l</w:t>
      </w:r>
      <w:r w:rsidR="00D07112">
        <w:rPr>
          <w:rFonts w:ascii="Montserrat Light" w:eastAsia="Batang" w:hAnsi="Montserrat Light" w:cs="Arial"/>
          <w:sz w:val="24"/>
          <w:szCs w:val="24"/>
        </w:rPr>
        <w:t xml:space="preserve">a atención oportuna de tumores, particularmente el de pulmón y de mama, evita la diseminación del </w:t>
      </w:r>
      <w:r w:rsidR="00D34FDA">
        <w:rPr>
          <w:rFonts w:ascii="Montserrat Light" w:eastAsia="Batang" w:hAnsi="Montserrat Light" w:cs="Arial"/>
          <w:sz w:val="24"/>
          <w:szCs w:val="24"/>
        </w:rPr>
        <w:t>cáncer</w:t>
      </w:r>
      <w:r w:rsidR="00D07112">
        <w:rPr>
          <w:rFonts w:ascii="Montserrat Light" w:eastAsia="Batang" w:hAnsi="Montserrat Light" w:cs="Arial"/>
          <w:sz w:val="24"/>
          <w:szCs w:val="24"/>
        </w:rPr>
        <w:t xml:space="preserve"> a otras partes del cuerpo </w:t>
      </w:r>
      <w:r w:rsidR="00312E29">
        <w:rPr>
          <w:rFonts w:ascii="Montserrat Light" w:eastAsia="Batang" w:hAnsi="Montserrat Light" w:cs="Arial"/>
          <w:sz w:val="24"/>
          <w:szCs w:val="24"/>
        </w:rPr>
        <w:t xml:space="preserve">(metástasis) </w:t>
      </w:r>
      <w:r w:rsidR="00D07112">
        <w:rPr>
          <w:rFonts w:ascii="Montserrat Light" w:eastAsia="Batang" w:hAnsi="Montserrat Light" w:cs="Arial"/>
          <w:sz w:val="24"/>
          <w:szCs w:val="24"/>
        </w:rPr>
        <w:t>y que puede llegar al sistema nervioso central, explicó.</w:t>
      </w:r>
    </w:p>
    <w:p w14:paraId="658DB936" w14:textId="77777777" w:rsidR="00624CA5" w:rsidRDefault="00624CA5" w:rsidP="002A4772">
      <w:pPr>
        <w:spacing w:after="0" w:line="240" w:lineRule="atLeast"/>
        <w:jc w:val="both"/>
        <w:rPr>
          <w:rFonts w:ascii="Montserrat Light" w:eastAsia="Batang" w:hAnsi="Montserrat Light" w:cs="Arial"/>
          <w:sz w:val="24"/>
          <w:szCs w:val="24"/>
        </w:rPr>
      </w:pPr>
    </w:p>
    <w:p w14:paraId="7D40EE0F" w14:textId="18B1B99E" w:rsidR="00DD7087" w:rsidRDefault="009A514A" w:rsidP="007E7A7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L</w:t>
      </w:r>
      <w:r w:rsidRPr="00DD7087">
        <w:rPr>
          <w:rFonts w:ascii="Montserrat Light" w:eastAsia="Batang" w:hAnsi="Montserrat Light" w:cs="Arial"/>
          <w:sz w:val="24"/>
          <w:szCs w:val="24"/>
        </w:rPr>
        <w:t>a doctora María Cristina Rojas Guerrero</w:t>
      </w:r>
      <w:r>
        <w:rPr>
          <w:rFonts w:ascii="Montserrat Light" w:eastAsia="Batang" w:hAnsi="Montserrat Light" w:cs="Arial"/>
          <w:sz w:val="24"/>
          <w:szCs w:val="24"/>
        </w:rPr>
        <w:t xml:space="preserve"> agregó </w:t>
      </w:r>
      <w:r w:rsidR="00F551BB">
        <w:rPr>
          <w:rFonts w:ascii="Montserrat Light" w:eastAsia="Batang" w:hAnsi="Montserrat Light" w:cs="Arial"/>
          <w:sz w:val="24"/>
          <w:szCs w:val="24"/>
        </w:rPr>
        <w:t xml:space="preserve">que algunos casos </w:t>
      </w:r>
      <w:r w:rsidR="00A02693">
        <w:rPr>
          <w:rFonts w:ascii="Montserrat Light" w:eastAsia="Batang" w:hAnsi="Montserrat Light" w:cs="Arial"/>
          <w:sz w:val="24"/>
          <w:szCs w:val="24"/>
        </w:rPr>
        <w:t xml:space="preserve">de epilepsia </w:t>
      </w:r>
      <w:r w:rsidR="00F551BB">
        <w:rPr>
          <w:rFonts w:ascii="Montserrat Light" w:eastAsia="Batang" w:hAnsi="Montserrat Light" w:cs="Arial"/>
          <w:sz w:val="24"/>
          <w:szCs w:val="24"/>
        </w:rPr>
        <w:t xml:space="preserve">pueden acompañarse de </w:t>
      </w:r>
      <w:r w:rsidR="00DD7087" w:rsidRPr="00DD7087">
        <w:rPr>
          <w:rFonts w:ascii="Montserrat Light" w:eastAsia="Batang" w:hAnsi="Montserrat Light" w:cs="Arial"/>
          <w:sz w:val="24"/>
          <w:szCs w:val="24"/>
        </w:rPr>
        <w:t xml:space="preserve">pérdida de la conciencia y </w:t>
      </w:r>
      <w:r w:rsidR="00B04E27">
        <w:rPr>
          <w:rFonts w:ascii="Montserrat Light" w:eastAsia="Batang" w:hAnsi="Montserrat Light" w:cs="Arial"/>
          <w:sz w:val="24"/>
          <w:szCs w:val="24"/>
        </w:rPr>
        <w:t xml:space="preserve">en el </w:t>
      </w:r>
      <w:r w:rsidR="00DD7087" w:rsidRPr="00DD7087">
        <w:rPr>
          <w:rFonts w:ascii="Montserrat Light" w:eastAsia="Batang" w:hAnsi="Montserrat Light" w:cs="Arial"/>
          <w:sz w:val="24"/>
          <w:szCs w:val="24"/>
        </w:rPr>
        <w:t>control de los esfínteres</w:t>
      </w:r>
      <w:r w:rsidR="00F551BB">
        <w:rPr>
          <w:rFonts w:ascii="Montserrat Light" w:eastAsia="Batang" w:hAnsi="Montserrat Light" w:cs="Arial"/>
          <w:sz w:val="24"/>
          <w:szCs w:val="24"/>
        </w:rPr>
        <w:t>;</w:t>
      </w:r>
      <w:r w:rsidR="00DD7087" w:rsidRPr="00DD7087">
        <w:rPr>
          <w:rFonts w:ascii="Montserrat Light" w:eastAsia="Batang" w:hAnsi="Montserrat Light" w:cs="Arial"/>
          <w:sz w:val="24"/>
          <w:szCs w:val="24"/>
        </w:rPr>
        <w:t xml:space="preserve"> </w:t>
      </w:r>
      <w:r w:rsidR="00F551BB">
        <w:rPr>
          <w:rFonts w:ascii="Montserrat Light" w:eastAsia="Batang" w:hAnsi="Montserrat Light" w:cs="Arial"/>
          <w:sz w:val="24"/>
          <w:szCs w:val="24"/>
        </w:rPr>
        <w:t>p</w:t>
      </w:r>
      <w:r w:rsidR="00DD7087" w:rsidRPr="00DD7087">
        <w:rPr>
          <w:rFonts w:ascii="Montserrat Light" w:eastAsia="Batang" w:hAnsi="Montserrat Light" w:cs="Arial"/>
          <w:sz w:val="24"/>
          <w:szCs w:val="24"/>
        </w:rPr>
        <w:t xml:space="preserve">ara que se considere epilepsia </w:t>
      </w:r>
      <w:r w:rsidR="005665E4">
        <w:rPr>
          <w:rFonts w:ascii="Montserrat Light" w:eastAsia="Batang" w:hAnsi="Montserrat Light" w:cs="Arial"/>
          <w:sz w:val="24"/>
          <w:szCs w:val="24"/>
        </w:rPr>
        <w:t>t</w:t>
      </w:r>
      <w:r w:rsidR="005665E4" w:rsidRPr="005665E4">
        <w:rPr>
          <w:rFonts w:ascii="Montserrat Light" w:eastAsia="Batang" w:hAnsi="Montserrat Light" w:cs="Arial"/>
          <w:sz w:val="24"/>
          <w:szCs w:val="24"/>
        </w:rPr>
        <w:t xml:space="preserve">iene que haber al menos </w:t>
      </w:r>
      <w:r w:rsidR="005665E4">
        <w:rPr>
          <w:rFonts w:ascii="Montserrat Light" w:eastAsia="Batang" w:hAnsi="Montserrat Light" w:cs="Arial"/>
          <w:sz w:val="24"/>
          <w:szCs w:val="24"/>
        </w:rPr>
        <w:t>dos</w:t>
      </w:r>
      <w:r w:rsidR="005665E4" w:rsidRPr="005665E4">
        <w:rPr>
          <w:rFonts w:ascii="Montserrat Light" w:eastAsia="Batang" w:hAnsi="Montserrat Light" w:cs="Arial"/>
          <w:sz w:val="24"/>
          <w:szCs w:val="24"/>
        </w:rPr>
        <w:t xml:space="preserve"> eventos con un intervalo mayor a 24 horas</w:t>
      </w:r>
      <w:r w:rsidR="00DD7087" w:rsidRPr="00DD7087">
        <w:rPr>
          <w:rFonts w:ascii="Montserrat Light" w:eastAsia="Batang" w:hAnsi="Montserrat Light" w:cs="Arial"/>
          <w:sz w:val="24"/>
          <w:szCs w:val="24"/>
        </w:rPr>
        <w:t xml:space="preserve"> entre una y otra</w:t>
      </w:r>
      <w:r w:rsidR="00F551BB">
        <w:rPr>
          <w:rFonts w:ascii="Montserrat Light" w:eastAsia="Batang" w:hAnsi="Montserrat Light" w:cs="Arial"/>
          <w:sz w:val="24"/>
          <w:szCs w:val="24"/>
        </w:rPr>
        <w:t xml:space="preserve"> crisis</w:t>
      </w:r>
      <w:r w:rsidR="00DD7087" w:rsidRPr="00DD7087">
        <w:rPr>
          <w:rFonts w:ascii="Montserrat Light" w:eastAsia="Batang" w:hAnsi="Montserrat Light" w:cs="Arial"/>
          <w:sz w:val="24"/>
          <w:szCs w:val="24"/>
        </w:rPr>
        <w:t xml:space="preserve">, sin que exista un factor </w:t>
      </w:r>
      <w:r w:rsidR="00F551BB">
        <w:rPr>
          <w:rFonts w:ascii="Montserrat Light" w:eastAsia="Batang" w:hAnsi="Montserrat Light" w:cs="Arial"/>
          <w:sz w:val="24"/>
          <w:szCs w:val="24"/>
        </w:rPr>
        <w:t>que lo cause de manera directa</w:t>
      </w:r>
      <w:r w:rsidR="008B792E">
        <w:rPr>
          <w:rFonts w:ascii="Montserrat Light" w:eastAsia="Batang" w:hAnsi="Montserrat Light" w:cs="Arial"/>
          <w:sz w:val="24"/>
          <w:szCs w:val="24"/>
        </w:rPr>
        <w:t>.</w:t>
      </w:r>
    </w:p>
    <w:p w14:paraId="44F8BC8A" w14:textId="77777777" w:rsidR="00B214E5" w:rsidRDefault="00B214E5" w:rsidP="007E7A71">
      <w:pPr>
        <w:spacing w:after="0" w:line="240" w:lineRule="atLeast"/>
        <w:jc w:val="both"/>
        <w:rPr>
          <w:rFonts w:ascii="Montserrat Light" w:eastAsia="Batang" w:hAnsi="Montserrat Light" w:cs="Arial"/>
          <w:sz w:val="24"/>
          <w:szCs w:val="24"/>
        </w:rPr>
      </w:pPr>
    </w:p>
    <w:p w14:paraId="4D4D5273" w14:textId="21CEE361" w:rsidR="009777D1" w:rsidRDefault="004169A8" w:rsidP="007E7A7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Exhortó </w:t>
      </w:r>
      <w:r w:rsidR="00B214E5">
        <w:rPr>
          <w:rFonts w:ascii="Montserrat Light" w:eastAsia="Batang" w:hAnsi="Montserrat Light" w:cs="Arial"/>
          <w:sz w:val="24"/>
          <w:szCs w:val="24"/>
        </w:rPr>
        <w:t>a la población a estar atenta ante la presencia de uno o más síntomas y solicitar atención médica oportuna, a fin de realizar el diagnóstico temprano e iniciar tratamiento lo antes posible</w:t>
      </w:r>
      <w:r w:rsidR="005665E4">
        <w:rPr>
          <w:rFonts w:ascii="Montserrat Light" w:eastAsia="Batang" w:hAnsi="Montserrat Light" w:cs="Arial"/>
          <w:sz w:val="24"/>
          <w:szCs w:val="24"/>
        </w:rPr>
        <w:t>.</w:t>
      </w:r>
    </w:p>
    <w:p w14:paraId="081F3F4C" w14:textId="77777777" w:rsidR="005240A7" w:rsidRDefault="005240A7" w:rsidP="007E7A71">
      <w:pPr>
        <w:spacing w:after="0" w:line="240" w:lineRule="atLeast"/>
        <w:jc w:val="both"/>
        <w:rPr>
          <w:rFonts w:ascii="Montserrat Light" w:eastAsia="Batang" w:hAnsi="Montserrat Light" w:cs="Arial"/>
          <w:sz w:val="24"/>
          <w:szCs w:val="24"/>
        </w:rPr>
      </w:pPr>
    </w:p>
    <w:p w14:paraId="31CBED20" w14:textId="1CB45695" w:rsidR="005240A7" w:rsidRDefault="005240A7" w:rsidP="007E7A7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 nivel mundial, dijo, </w:t>
      </w:r>
      <w:r w:rsidR="001D23BE">
        <w:rPr>
          <w:rFonts w:ascii="Montserrat Light" w:eastAsia="Batang" w:hAnsi="Montserrat Light" w:cs="Arial"/>
          <w:sz w:val="24"/>
          <w:szCs w:val="24"/>
        </w:rPr>
        <w:t>alrededor de 70 millones de personas tienen epilepsia</w:t>
      </w:r>
      <w:r w:rsidR="00EB7BEE">
        <w:rPr>
          <w:rFonts w:ascii="Montserrat Light" w:eastAsia="Batang" w:hAnsi="Montserrat Light" w:cs="Arial"/>
          <w:sz w:val="24"/>
          <w:szCs w:val="24"/>
        </w:rPr>
        <w:t>; en México se estima que tiene una prevalencia de entre 10.8 a 20 casos por cada mil habitantes</w:t>
      </w:r>
      <w:r w:rsidR="008A2698">
        <w:rPr>
          <w:rFonts w:ascii="Montserrat Light" w:eastAsia="Batang" w:hAnsi="Montserrat Light" w:cs="Arial"/>
          <w:sz w:val="24"/>
          <w:szCs w:val="24"/>
        </w:rPr>
        <w:t xml:space="preserve">. En </w:t>
      </w:r>
      <w:r w:rsidR="00AF6E18">
        <w:rPr>
          <w:rFonts w:ascii="Montserrat Light" w:eastAsia="Batang" w:hAnsi="Montserrat Light" w:cs="Arial"/>
          <w:sz w:val="24"/>
          <w:szCs w:val="24"/>
        </w:rPr>
        <w:t xml:space="preserve">unidades médicas del </w:t>
      </w:r>
      <w:r w:rsidR="008A2698">
        <w:rPr>
          <w:rFonts w:ascii="Montserrat Light" w:eastAsia="Batang" w:hAnsi="Montserrat Light" w:cs="Arial"/>
          <w:sz w:val="24"/>
          <w:szCs w:val="24"/>
        </w:rPr>
        <w:t xml:space="preserve">IMSS </w:t>
      </w:r>
      <w:r w:rsidR="00A02364">
        <w:rPr>
          <w:rFonts w:ascii="Montserrat Light" w:eastAsia="Batang" w:hAnsi="Montserrat Light" w:cs="Arial"/>
          <w:sz w:val="24"/>
          <w:szCs w:val="24"/>
        </w:rPr>
        <w:t xml:space="preserve">se dieron dos millones 998 mil consultas de primera vez y subsecuentes, de enero a septiembre de 2019, a pacientes a quienes se les realizó </w:t>
      </w:r>
      <w:r w:rsidR="0005746F">
        <w:rPr>
          <w:rFonts w:ascii="Montserrat Light" w:eastAsia="Batang" w:hAnsi="Montserrat Light" w:cs="Arial"/>
          <w:sz w:val="24"/>
          <w:szCs w:val="24"/>
        </w:rPr>
        <w:t xml:space="preserve">para </w:t>
      </w:r>
      <w:r w:rsidR="00A02364">
        <w:rPr>
          <w:rFonts w:ascii="Montserrat Light" w:eastAsia="Batang" w:hAnsi="Montserrat Light" w:cs="Arial"/>
          <w:sz w:val="24"/>
          <w:szCs w:val="24"/>
        </w:rPr>
        <w:t xml:space="preserve">el diagnóstico </w:t>
      </w:r>
      <w:r w:rsidR="0005746F">
        <w:rPr>
          <w:rFonts w:ascii="Montserrat Light" w:eastAsia="Batang" w:hAnsi="Montserrat Light" w:cs="Arial"/>
          <w:sz w:val="24"/>
          <w:szCs w:val="24"/>
        </w:rPr>
        <w:t xml:space="preserve">y tratamiento </w:t>
      </w:r>
      <w:r w:rsidR="00A02364">
        <w:rPr>
          <w:rFonts w:ascii="Montserrat Light" w:eastAsia="Batang" w:hAnsi="Montserrat Light" w:cs="Arial"/>
          <w:sz w:val="24"/>
          <w:szCs w:val="24"/>
        </w:rPr>
        <w:t>de la enfermedad.</w:t>
      </w:r>
    </w:p>
    <w:p w14:paraId="18F5D3F0" w14:textId="77777777" w:rsidR="004169A8" w:rsidRDefault="004169A8" w:rsidP="007E7A71">
      <w:pPr>
        <w:spacing w:after="0" w:line="240" w:lineRule="atLeast"/>
        <w:jc w:val="both"/>
        <w:rPr>
          <w:rFonts w:ascii="Montserrat Light" w:eastAsia="Batang" w:hAnsi="Montserrat Light" w:cs="Arial"/>
          <w:sz w:val="24"/>
          <w:szCs w:val="24"/>
        </w:rPr>
      </w:pPr>
    </w:p>
    <w:p w14:paraId="110056FF" w14:textId="705954EB" w:rsidR="00FC49CC" w:rsidRPr="00AD1918" w:rsidRDefault="00DA3E25" w:rsidP="00B63D51">
      <w:pPr>
        <w:spacing w:after="0" w:line="240" w:lineRule="atLeast"/>
        <w:jc w:val="center"/>
        <w:rPr>
          <w:rFonts w:ascii="Montserrat Light" w:hAnsi="Montserrat Light"/>
          <w:color w:val="000000"/>
          <w:sz w:val="24"/>
          <w:szCs w:val="24"/>
        </w:rPr>
      </w:pPr>
      <w:r>
        <w:rPr>
          <w:rFonts w:ascii="Montserrat Light" w:eastAsia="Batang" w:hAnsi="Montserrat Light" w:cs="Arial"/>
          <w:b/>
          <w:sz w:val="24"/>
          <w:szCs w:val="24"/>
        </w:rPr>
        <w:t>-</w:t>
      </w:r>
      <w:r w:rsidR="00B63D51" w:rsidRPr="00E468B2">
        <w:rPr>
          <w:rFonts w:ascii="Montserrat Light" w:eastAsia="Batang" w:hAnsi="Montserrat Light" w:cs="Arial"/>
          <w:b/>
          <w:sz w:val="24"/>
          <w:szCs w:val="24"/>
        </w:rPr>
        <w:t>-- o0o ---</w:t>
      </w:r>
    </w:p>
    <w:sectPr w:rsidR="00FC49CC" w:rsidRPr="00AD1918"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3F938" w14:textId="77777777" w:rsidR="009F7DFC" w:rsidRDefault="009F7DFC" w:rsidP="00B4228A">
      <w:r>
        <w:separator/>
      </w:r>
    </w:p>
  </w:endnote>
  <w:endnote w:type="continuationSeparator" w:id="0">
    <w:p w14:paraId="242CC8BC" w14:textId="77777777" w:rsidR="009F7DFC" w:rsidRDefault="009F7DFC"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F90F2" w14:textId="77777777" w:rsidR="009F7DFC" w:rsidRDefault="009F7DFC" w:rsidP="00B4228A">
      <w:r>
        <w:separator/>
      </w:r>
    </w:p>
  </w:footnote>
  <w:footnote w:type="continuationSeparator" w:id="0">
    <w:p w14:paraId="60B9F216" w14:textId="77777777" w:rsidR="009F7DFC" w:rsidRDefault="009F7DFC"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33FA"/>
    <w:rsid w:val="00010C36"/>
    <w:rsid w:val="000159D1"/>
    <w:rsid w:val="0001624F"/>
    <w:rsid w:val="00016DD9"/>
    <w:rsid w:val="00016E01"/>
    <w:rsid w:val="0003214C"/>
    <w:rsid w:val="0003448A"/>
    <w:rsid w:val="00036ED9"/>
    <w:rsid w:val="00041CB1"/>
    <w:rsid w:val="000442D3"/>
    <w:rsid w:val="000444AF"/>
    <w:rsid w:val="00047552"/>
    <w:rsid w:val="0005746F"/>
    <w:rsid w:val="00070294"/>
    <w:rsid w:val="00071C46"/>
    <w:rsid w:val="00075BBC"/>
    <w:rsid w:val="000813FB"/>
    <w:rsid w:val="00083DD4"/>
    <w:rsid w:val="00097699"/>
    <w:rsid w:val="00097781"/>
    <w:rsid w:val="000A1383"/>
    <w:rsid w:val="000B38B1"/>
    <w:rsid w:val="000C1776"/>
    <w:rsid w:val="000C23FC"/>
    <w:rsid w:val="000C3F67"/>
    <w:rsid w:val="000C4CC8"/>
    <w:rsid w:val="000C53C1"/>
    <w:rsid w:val="000C74CD"/>
    <w:rsid w:val="000D499F"/>
    <w:rsid w:val="000D4F7E"/>
    <w:rsid w:val="000E6164"/>
    <w:rsid w:val="000E7A92"/>
    <w:rsid w:val="000F56BB"/>
    <w:rsid w:val="000F6C36"/>
    <w:rsid w:val="000F7A54"/>
    <w:rsid w:val="00103C89"/>
    <w:rsid w:val="00117B35"/>
    <w:rsid w:val="00123A3F"/>
    <w:rsid w:val="001264C9"/>
    <w:rsid w:val="00140100"/>
    <w:rsid w:val="00143325"/>
    <w:rsid w:val="00144B99"/>
    <w:rsid w:val="0014546A"/>
    <w:rsid w:val="00145759"/>
    <w:rsid w:val="0015296E"/>
    <w:rsid w:val="00155CD6"/>
    <w:rsid w:val="0016387A"/>
    <w:rsid w:val="001652D7"/>
    <w:rsid w:val="001665A5"/>
    <w:rsid w:val="001670DD"/>
    <w:rsid w:val="00167B0F"/>
    <w:rsid w:val="00174198"/>
    <w:rsid w:val="00176AE3"/>
    <w:rsid w:val="00184410"/>
    <w:rsid w:val="00184475"/>
    <w:rsid w:val="00184CCE"/>
    <w:rsid w:val="00195DA6"/>
    <w:rsid w:val="001A0000"/>
    <w:rsid w:val="001A7315"/>
    <w:rsid w:val="001B6AD6"/>
    <w:rsid w:val="001B6FFE"/>
    <w:rsid w:val="001C2C86"/>
    <w:rsid w:val="001C2F1F"/>
    <w:rsid w:val="001D23BE"/>
    <w:rsid w:val="001D3D29"/>
    <w:rsid w:val="001E47BD"/>
    <w:rsid w:val="00206D94"/>
    <w:rsid w:val="00211013"/>
    <w:rsid w:val="00211F2C"/>
    <w:rsid w:val="002120D5"/>
    <w:rsid w:val="0021560F"/>
    <w:rsid w:val="002179AE"/>
    <w:rsid w:val="00220C51"/>
    <w:rsid w:val="00223B06"/>
    <w:rsid w:val="00225271"/>
    <w:rsid w:val="002267F4"/>
    <w:rsid w:val="002361FA"/>
    <w:rsid w:val="00247731"/>
    <w:rsid w:val="0025041D"/>
    <w:rsid w:val="00252514"/>
    <w:rsid w:val="002527B4"/>
    <w:rsid w:val="00291211"/>
    <w:rsid w:val="00293194"/>
    <w:rsid w:val="00294E7B"/>
    <w:rsid w:val="002A06DF"/>
    <w:rsid w:val="002A326F"/>
    <w:rsid w:val="002A4772"/>
    <w:rsid w:val="002B0DA6"/>
    <w:rsid w:val="002B35F3"/>
    <w:rsid w:val="002B5286"/>
    <w:rsid w:val="002C3AA0"/>
    <w:rsid w:val="002D2C90"/>
    <w:rsid w:val="002D7F1F"/>
    <w:rsid w:val="002E23C5"/>
    <w:rsid w:val="002E619C"/>
    <w:rsid w:val="002F4387"/>
    <w:rsid w:val="00312BCC"/>
    <w:rsid w:val="00312E29"/>
    <w:rsid w:val="0031393D"/>
    <w:rsid w:val="0032216F"/>
    <w:rsid w:val="00327673"/>
    <w:rsid w:val="00336A20"/>
    <w:rsid w:val="00337F6E"/>
    <w:rsid w:val="00344337"/>
    <w:rsid w:val="0035396B"/>
    <w:rsid w:val="00354BFB"/>
    <w:rsid w:val="00364DDB"/>
    <w:rsid w:val="00370EA5"/>
    <w:rsid w:val="00372287"/>
    <w:rsid w:val="00374A98"/>
    <w:rsid w:val="0037615D"/>
    <w:rsid w:val="003767FC"/>
    <w:rsid w:val="00377994"/>
    <w:rsid w:val="00394604"/>
    <w:rsid w:val="003C178D"/>
    <w:rsid w:val="003C4E1C"/>
    <w:rsid w:val="003D3404"/>
    <w:rsid w:val="003E4AA6"/>
    <w:rsid w:val="003E4DA9"/>
    <w:rsid w:val="003E5B30"/>
    <w:rsid w:val="003E79AB"/>
    <w:rsid w:val="003F3546"/>
    <w:rsid w:val="00402086"/>
    <w:rsid w:val="004045BF"/>
    <w:rsid w:val="00414415"/>
    <w:rsid w:val="004169A8"/>
    <w:rsid w:val="00420119"/>
    <w:rsid w:val="00421F78"/>
    <w:rsid w:val="00426A0A"/>
    <w:rsid w:val="00426CDA"/>
    <w:rsid w:val="00427666"/>
    <w:rsid w:val="00432B29"/>
    <w:rsid w:val="00442A29"/>
    <w:rsid w:val="00445E2C"/>
    <w:rsid w:val="00450716"/>
    <w:rsid w:val="00455B35"/>
    <w:rsid w:val="00470921"/>
    <w:rsid w:val="0047478D"/>
    <w:rsid w:val="00474EDC"/>
    <w:rsid w:val="00492AA4"/>
    <w:rsid w:val="0049477D"/>
    <w:rsid w:val="004A1601"/>
    <w:rsid w:val="004B1F52"/>
    <w:rsid w:val="004B30BD"/>
    <w:rsid w:val="004B3411"/>
    <w:rsid w:val="004B6DA5"/>
    <w:rsid w:val="004B6F47"/>
    <w:rsid w:val="004C1903"/>
    <w:rsid w:val="004D49F2"/>
    <w:rsid w:val="004D7928"/>
    <w:rsid w:val="004E1D8B"/>
    <w:rsid w:val="004F5A41"/>
    <w:rsid w:val="0050313C"/>
    <w:rsid w:val="00506035"/>
    <w:rsid w:val="005240A7"/>
    <w:rsid w:val="00524992"/>
    <w:rsid w:val="00524F5C"/>
    <w:rsid w:val="005250C3"/>
    <w:rsid w:val="00537975"/>
    <w:rsid w:val="00546ACF"/>
    <w:rsid w:val="00560776"/>
    <w:rsid w:val="00563448"/>
    <w:rsid w:val="005665E4"/>
    <w:rsid w:val="00567A1C"/>
    <w:rsid w:val="00575162"/>
    <w:rsid w:val="00575575"/>
    <w:rsid w:val="00580F9D"/>
    <w:rsid w:val="00584E1D"/>
    <w:rsid w:val="00586820"/>
    <w:rsid w:val="005929CE"/>
    <w:rsid w:val="005A5A31"/>
    <w:rsid w:val="005A6742"/>
    <w:rsid w:val="005B1D77"/>
    <w:rsid w:val="005C7BC6"/>
    <w:rsid w:val="005D178C"/>
    <w:rsid w:val="005E4339"/>
    <w:rsid w:val="005F47DA"/>
    <w:rsid w:val="005F7A02"/>
    <w:rsid w:val="00602178"/>
    <w:rsid w:val="006044F9"/>
    <w:rsid w:val="00604871"/>
    <w:rsid w:val="00605EAC"/>
    <w:rsid w:val="00606977"/>
    <w:rsid w:val="00607C51"/>
    <w:rsid w:val="00610E27"/>
    <w:rsid w:val="00614510"/>
    <w:rsid w:val="00615BE8"/>
    <w:rsid w:val="006233DB"/>
    <w:rsid w:val="00623791"/>
    <w:rsid w:val="00624CA5"/>
    <w:rsid w:val="00625515"/>
    <w:rsid w:val="00627A8F"/>
    <w:rsid w:val="00630FD3"/>
    <w:rsid w:val="0063430F"/>
    <w:rsid w:val="00646982"/>
    <w:rsid w:val="00652F0F"/>
    <w:rsid w:val="00653C1D"/>
    <w:rsid w:val="00666362"/>
    <w:rsid w:val="00671DE4"/>
    <w:rsid w:val="006744B5"/>
    <w:rsid w:val="0068225D"/>
    <w:rsid w:val="00690DD7"/>
    <w:rsid w:val="00693A47"/>
    <w:rsid w:val="00694A64"/>
    <w:rsid w:val="006A301B"/>
    <w:rsid w:val="006A7A90"/>
    <w:rsid w:val="006B1723"/>
    <w:rsid w:val="006C0592"/>
    <w:rsid w:val="006C5D60"/>
    <w:rsid w:val="006C6F19"/>
    <w:rsid w:val="006E5755"/>
    <w:rsid w:val="00710007"/>
    <w:rsid w:val="0071325D"/>
    <w:rsid w:val="00730052"/>
    <w:rsid w:val="007367C8"/>
    <w:rsid w:val="007402B4"/>
    <w:rsid w:val="007402FB"/>
    <w:rsid w:val="00740836"/>
    <w:rsid w:val="0074178F"/>
    <w:rsid w:val="00742C63"/>
    <w:rsid w:val="00746064"/>
    <w:rsid w:val="007567E3"/>
    <w:rsid w:val="00761FA7"/>
    <w:rsid w:val="007668B8"/>
    <w:rsid w:val="007676A5"/>
    <w:rsid w:val="00782BDF"/>
    <w:rsid w:val="00783756"/>
    <w:rsid w:val="0079221E"/>
    <w:rsid w:val="007A5463"/>
    <w:rsid w:val="007A7915"/>
    <w:rsid w:val="007B2850"/>
    <w:rsid w:val="007B2AC2"/>
    <w:rsid w:val="007B4D4B"/>
    <w:rsid w:val="007B5578"/>
    <w:rsid w:val="007B7FD5"/>
    <w:rsid w:val="007C5F3F"/>
    <w:rsid w:val="007D0B8C"/>
    <w:rsid w:val="007D115D"/>
    <w:rsid w:val="007D4889"/>
    <w:rsid w:val="007E65EE"/>
    <w:rsid w:val="007E7A71"/>
    <w:rsid w:val="00810429"/>
    <w:rsid w:val="00813212"/>
    <w:rsid w:val="00813A70"/>
    <w:rsid w:val="00824CD1"/>
    <w:rsid w:val="00835BF3"/>
    <w:rsid w:val="008418B9"/>
    <w:rsid w:val="008500ED"/>
    <w:rsid w:val="00854492"/>
    <w:rsid w:val="008548CA"/>
    <w:rsid w:val="00860966"/>
    <w:rsid w:val="00860C75"/>
    <w:rsid w:val="0086171F"/>
    <w:rsid w:val="00866DDD"/>
    <w:rsid w:val="008830EF"/>
    <w:rsid w:val="00890796"/>
    <w:rsid w:val="00890C7A"/>
    <w:rsid w:val="00895FE4"/>
    <w:rsid w:val="008A2698"/>
    <w:rsid w:val="008A4B83"/>
    <w:rsid w:val="008A70D7"/>
    <w:rsid w:val="008B1820"/>
    <w:rsid w:val="008B2C83"/>
    <w:rsid w:val="008B792E"/>
    <w:rsid w:val="008D3917"/>
    <w:rsid w:val="008D45C3"/>
    <w:rsid w:val="008D6BA0"/>
    <w:rsid w:val="008E232C"/>
    <w:rsid w:val="008E5F94"/>
    <w:rsid w:val="008F1610"/>
    <w:rsid w:val="00905DE5"/>
    <w:rsid w:val="00910387"/>
    <w:rsid w:val="00911428"/>
    <w:rsid w:val="009135E8"/>
    <w:rsid w:val="00913D44"/>
    <w:rsid w:val="00924A98"/>
    <w:rsid w:val="009346C0"/>
    <w:rsid w:val="00935234"/>
    <w:rsid w:val="00940259"/>
    <w:rsid w:val="00946648"/>
    <w:rsid w:val="00951849"/>
    <w:rsid w:val="00957C5E"/>
    <w:rsid w:val="00962161"/>
    <w:rsid w:val="00964B0B"/>
    <w:rsid w:val="0096656A"/>
    <w:rsid w:val="00972EC9"/>
    <w:rsid w:val="009777D1"/>
    <w:rsid w:val="0098136A"/>
    <w:rsid w:val="0098724F"/>
    <w:rsid w:val="00990C80"/>
    <w:rsid w:val="00993976"/>
    <w:rsid w:val="00994761"/>
    <w:rsid w:val="009A514A"/>
    <w:rsid w:val="009C3AEC"/>
    <w:rsid w:val="009C6ACC"/>
    <w:rsid w:val="009E1A49"/>
    <w:rsid w:val="009F7DFC"/>
    <w:rsid w:val="00A02364"/>
    <w:rsid w:val="00A02693"/>
    <w:rsid w:val="00A15A31"/>
    <w:rsid w:val="00A21473"/>
    <w:rsid w:val="00A234AE"/>
    <w:rsid w:val="00A23650"/>
    <w:rsid w:val="00A236C1"/>
    <w:rsid w:val="00A261FE"/>
    <w:rsid w:val="00A3161F"/>
    <w:rsid w:val="00A31BAB"/>
    <w:rsid w:val="00A33AE3"/>
    <w:rsid w:val="00A35E47"/>
    <w:rsid w:val="00A456DE"/>
    <w:rsid w:val="00A500E4"/>
    <w:rsid w:val="00A51399"/>
    <w:rsid w:val="00A534A3"/>
    <w:rsid w:val="00A53FE4"/>
    <w:rsid w:val="00A63E03"/>
    <w:rsid w:val="00A65C15"/>
    <w:rsid w:val="00A7661F"/>
    <w:rsid w:val="00A85A26"/>
    <w:rsid w:val="00A86CDC"/>
    <w:rsid w:val="00A975CB"/>
    <w:rsid w:val="00AA39D3"/>
    <w:rsid w:val="00AA6892"/>
    <w:rsid w:val="00AB66AF"/>
    <w:rsid w:val="00AB7DA4"/>
    <w:rsid w:val="00AC3C4E"/>
    <w:rsid w:val="00AC4EB1"/>
    <w:rsid w:val="00AC51D6"/>
    <w:rsid w:val="00AC5CAF"/>
    <w:rsid w:val="00AD1918"/>
    <w:rsid w:val="00AE4F68"/>
    <w:rsid w:val="00AF6E18"/>
    <w:rsid w:val="00B02BCE"/>
    <w:rsid w:val="00B0457E"/>
    <w:rsid w:val="00B04E27"/>
    <w:rsid w:val="00B06710"/>
    <w:rsid w:val="00B125BF"/>
    <w:rsid w:val="00B14D24"/>
    <w:rsid w:val="00B214E5"/>
    <w:rsid w:val="00B2268C"/>
    <w:rsid w:val="00B2623C"/>
    <w:rsid w:val="00B34085"/>
    <w:rsid w:val="00B36B0F"/>
    <w:rsid w:val="00B404F1"/>
    <w:rsid w:val="00B4228A"/>
    <w:rsid w:val="00B44450"/>
    <w:rsid w:val="00B46350"/>
    <w:rsid w:val="00B503C6"/>
    <w:rsid w:val="00B537A6"/>
    <w:rsid w:val="00B57FC8"/>
    <w:rsid w:val="00B6069C"/>
    <w:rsid w:val="00B62C77"/>
    <w:rsid w:val="00B63D51"/>
    <w:rsid w:val="00B73894"/>
    <w:rsid w:val="00B73EF5"/>
    <w:rsid w:val="00B827C2"/>
    <w:rsid w:val="00B86FAD"/>
    <w:rsid w:val="00B94A2A"/>
    <w:rsid w:val="00B96E75"/>
    <w:rsid w:val="00BB61C7"/>
    <w:rsid w:val="00BC144A"/>
    <w:rsid w:val="00BC2AB7"/>
    <w:rsid w:val="00BC68E2"/>
    <w:rsid w:val="00BC7690"/>
    <w:rsid w:val="00BD07AB"/>
    <w:rsid w:val="00BD1FED"/>
    <w:rsid w:val="00BF39A8"/>
    <w:rsid w:val="00BF5F3C"/>
    <w:rsid w:val="00BF65A2"/>
    <w:rsid w:val="00C03CC0"/>
    <w:rsid w:val="00C106F6"/>
    <w:rsid w:val="00C41DE5"/>
    <w:rsid w:val="00C47BD4"/>
    <w:rsid w:val="00C504B8"/>
    <w:rsid w:val="00C6603D"/>
    <w:rsid w:val="00C67E02"/>
    <w:rsid w:val="00C80C62"/>
    <w:rsid w:val="00C9621E"/>
    <w:rsid w:val="00CA0FFA"/>
    <w:rsid w:val="00CA4253"/>
    <w:rsid w:val="00CA4B93"/>
    <w:rsid w:val="00CA7074"/>
    <w:rsid w:val="00CB06D2"/>
    <w:rsid w:val="00CB3741"/>
    <w:rsid w:val="00CB4DFC"/>
    <w:rsid w:val="00CB7BEA"/>
    <w:rsid w:val="00CC735E"/>
    <w:rsid w:val="00CD31D3"/>
    <w:rsid w:val="00CE209B"/>
    <w:rsid w:val="00CE5AEA"/>
    <w:rsid w:val="00CE6A6D"/>
    <w:rsid w:val="00D036C6"/>
    <w:rsid w:val="00D04FF4"/>
    <w:rsid w:val="00D07112"/>
    <w:rsid w:val="00D10902"/>
    <w:rsid w:val="00D1312A"/>
    <w:rsid w:val="00D178F1"/>
    <w:rsid w:val="00D2380A"/>
    <w:rsid w:val="00D30368"/>
    <w:rsid w:val="00D31505"/>
    <w:rsid w:val="00D34FDA"/>
    <w:rsid w:val="00D47105"/>
    <w:rsid w:val="00D52F3F"/>
    <w:rsid w:val="00D568C0"/>
    <w:rsid w:val="00D57B0D"/>
    <w:rsid w:val="00D7342B"/>
    <w:rsid w:val="00D75764"/>
    <w:rsid w:val="00D76D76"/>
    <w:rsid w:val="00D774FF"/>
    <w:rsid w:val="00D97196"/>
    <w:rsid w:val="00DA3E25"/>
    <w:rsid w:val="00DA497B"/>
    <w:rsid w:val="00DA680F"/>
    <w:rsid w:val="00DB20A5"/>
    <w:rsid w:val="00DB50DE"/>
    <w:rsid w:val="00DC25F0"/>
    <w:rsid w:val="00DD20A3"/>
    <w:rsid w:val="00DD7087"/>
    <w:rsid w:val="00DD70D6"/>
    <w:rsid w:val="00DE2405"/>
    <w:rsid w:val="00DF1F90"/>
    <w:rsid w:val="00DF58C4"/>
    <w:rsid w:val="00E05E2F"/>
    <w:rsid w:val="00E062DC"/>
    <w:rsid w:val="00E06E82"/>
    <w:rsid w:val="00E16698"/>
    <w:rsid w:val="00E17492"/>
    <w:rsid w:val="00E205EF"/>
    <w:rsid w:val="00E21663"/>
    <w:rsid w:val="00E22F45"/>
    <w:rsid w:val="00E362B1"/>
    <w:rsid w:val="00E43527"/>
    <w:rsid w:val="00E447D1"/>
    <w:rsid w:val="00E51917"/>
    <w:rsid w:val="00E64A8E"/>
    <w:rsid w:val="00E70E4E"/>
    <w:rsid w:val="00E74E54"/>
    <w:rsid w:val="00E751F4"/>
    <w:rsid w:val="00E75AC1"/>
    <w:rsid w:val="00E81703"/>
    <w:rsid w:val="00E832D6"/>
    <w:rsid w:val="00EA0A37"/>
    <w:rsid w:val="00EA2DF0"/>
    <w:rsid w:val="00EA5870"/>
    <w:rsid w:val="00EB19EF"/>
    <w:rsid w:val="00EB23BA"/>
    <w:rsid w:val="00EB2E73"/>
    <w:rsid w:val="00EB494E"/>
    <w:rsid w:val="00EB6532"/>
    <w:rsid w:val="00EB7BEE"/>
    <w:rsid w:val="00ED1791"/>
    <w:rsid w:val="00ED6662"/>
    <w:rsid w:val="00ED7591"/>
    <w:rsid w:val="00EE0095"/>
    <w:rsid w:val="00EE0FE3"/>
    <w:rsid w:val="00EE667F"/>
    <w:rsid w:val="00EE6F44"/>
    <w:rsid w:val="00EE77DA"/>
    <w:rsid w:val="00EF7AB0"/>
    <w:rsid w:val="00F06BB6"/>
    <w:rsid w:val="00F30166"/>
    <w:rsid w:val="00F34682"/>
    <w:rsid w:val="00F373CD"/>
    <w:rsid w:val="00F42C87"/>
    <w:rsid w:val="00F515A1"/>
    <w:rsid w:val="00F537A2"/>
    <w:rsid w:val="00F551BB"/>
    <w:rsid w:val="00F65BB1"/>
    <w:rsid w:val="00F71A9D"/>
    <w:rsid w:val="00F72A94"/>
    <w:rsid w:val="00F814F9"/>
    <w:rsid w:val="00F949DD"/>
    <w:rsid w:val="00FB3D1B"/>
    <w:rsid w:val="00FC49CC"/>
    <w:rsid w:val="00FD0FF0"/>
    <w:rsid w:val="00FD4577"/>
    <w:rsid w:val="00FD55E6"/>
    <w:rsid w:val="00FE06A2"/>
    <w:rsid w:val="00FF09CB"/>
    <w:rsid w:val="00FF0F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Refdecomentario">
    <w:name w:val="annotation reference"/>
    <w:basedOn w:val="Fuentedeprrafopredeter"/>
    <w:uiPriority w:val="99"/>
    <w:semiHidden/>
    <w:unhideWhenUsed/>
    <w:rsid w:val="00BC68E2"/>
    <w:rPr>
      <w:sz w:val="16"/>
      <w:szCs w:val="16"/>
    </w:rPr>
  </w:style>
  <w:style w:type="paragraph" w:styleId="Textocomentario">
    <w:name w:val="annotation text"/>
    <w:basedOn w:val="Normal"/>
    <w:link w:val="TextocomentarioCar"/>
    <w:uiPriority w:val="99"/>
    <w:semiHidden/>
    <w:unhideWhenUsed/>
    <w:rsid w:val="00BC68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68E2"/>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BC68E2"/>
    <w:rPr>
      <w:b/>
      <w:bCs/>
    </w:rPr>
  </w:style>
  <w:style w:type="character" w:customStyle="1" w:styleId="AsuntodelcomentarioCar">
    <w:name w:val="Asunto del comentario Car"/>
    <w:basedOn w:val="TextocomentarioCar"/>
    <w:link w:val="Asuntodelcomentario"/>
    <w:uiPriority w:val="99"/>
    <w:semiHidden/>
    <w:rsid w:val="00BC68E2"/>
    <w:rPr>
      <w:rFonts w:ascii="Calibri" w:eastAsia="Calibri" w:hAnsi="Calibri" w:cs="Times New Roman"/>
      <w:b/>
      <w:bCs/>
      <w:sz w:val="20"/>
      <w:szCs w:val="20"/>
      <w:lang w:val="es-MX"/>
    </w:rPr>
  </w:style>
  <w:style w:type="character" w:styleId="Hipervnculo">
    <w:name w:val="Hyperlink"/>
    <w:basedOn w:val="Fuentedeprrafopredeter"/>
    <w:uiPriority w:val="99"/>
    <w:unhideWhenUsed/>
    <w:rsid w:val="000813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Refdecomentario">
    <w:name w:val="annotation reference"/>
    <w:basedOn w:val="Fuentedeprrafopredeter"/>
    <w:uiPriority w:val="99"/>
    <w:semiHidden/>
    <w:unhideWhenUsed/>
    <w:rsid w:val="00BC68E2"/>
    <w:rPr>
      <w:sz w:val="16"/>
      <w:szCs w:val="16"/>
    </w:rPr>
  </w:style>
  <w:style w:type="paragraph" w:styleId="Textocomentario">
    <w:name w:val="annotation text"/>
    <w:basedOn w:val="Normal"/>
    <w:link w:val="TextocomentarioCar"/>
    <w:uiPriority w:val="99"/>
    <w:semiHidden/>
    <w:unhideWhenUsed/>
    <w:rsid w:val="00BC68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68E2"/>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BC68E2"/>
    <w:rPr>
      <w:b/>
      <w:bCs/>
    </w:rPr>
  </w:style>
  <w:style w:type="character" w:customStyle="1" w:styleId="AsuntodelcomentarioCar">
    <w:name w:val="Asunto del comentario Car"/>
    <w:basedOn w:val="TextocomentarioCar"/>
    <w:link w:val="Asuntodelcomentario"/>
    <w:uiPriority w:val="99"/>
    <w:semiHidden/>
    <w:rsid w:val="00BC68E2"/>
    <w:rPr>
      <w:rFonts w:ascii="Calibri" w:eastAsia="Calibri" w:hAnsi="Calibri" w:cs="Times New Roman"/>
      <w:b/>
      <w:bCs/>
      <w:sz w:val="20"/>
      <w:szCs w:val="20"/>
      <w:lang w:val="es-MX"/>
    </w:rPr>
  </w:style>
  <w:style w:type="character" w:styleId="Hipervnculo">
    <w:name w:val="Hyperlink"/>
    <w:basedOn w:val="Fuentedeprrafopredeter"/>
    <w:uiPriority w:val="99"/>
    <w:unhideWhenUsed/>
    <w:rsid w:val="000813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C84E6-29FA-48CD-AD94-3498AFD0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657</Words>
  <Characters>3619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2020-02-10T17:46:00Z</cp:lastPrinted>
  <dcterms:created xsi:type="dcterms:W3CDTF">2020-02-10T17:48:00Z</dcterms:created>
  <dcterms:modified xsi:type="dcterms:W3CDTF">2020-02-10T17:48:00Z</dcterms:modified>
</cp:coreProperties>
</file>