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2D25" w:rsidRDefault="006E0467">
      <w:r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6743700" cy="134302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25" w:rsidRDefault="006E0467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41275</wp:posOffset>
                </wp:positionV>
                <wp:extent cx="3304540" cy="523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D25" w:rsidRDefault="00E132D8" w:rsidP="00C244B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México, D.F., a </w:t>
                            </w:r>
                            <w:r w:rsidR="00C244BE">
                              <w:rPr>
                                <w:rFonts w:ascii="Arial" w:hAnsi="Arial" w:cs="Arial"/>
                              </w:rPr>
                              <w:t xml:space="preserve">25 de junio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F97FCE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6E0467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C244B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C244BE" w:rsidRDefault="00C244BE" w:rsidP="00C244B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No. 036.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3.25pt;width:260.2pt;height:41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" stroked="f">
                <v:textbox inset="0,0,0,0">
                  <w:txbxContent>
                    <w:p w:rsidR="00A32D25" w:rsidRDefault="00E132D8" w:rsidP="00C244B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México, D.F., a </w:t>
                      </w:r>
                      <w:r w:rsidR="00C244BE">
                        <w:rPr>
                          <w:rFonts w:ascii="Arial" w:hAnsi="Arial" w:cs="Arial"/>
                        </w:rPr>
                        <w:t xml:space="preserve">25 de junio </w:t>
                      </w:r>
                      <w:r>
                        <w:rPr>
                          <w:rFonts w:ascii="Arial" w:hAnsi="Arial" w:cs="Arial"/>
                        </w:rPr>
                        <w:t xml:space="preserve">de </w:t>
                      </w:r>
                      <w:r w:rsidR="00F97FCE">
                        <w:rPr>
                          <w:rFonts w:ascii="Arial" w:hAnsi="Arial" w:cs="Arial"/>
                        </w:rPr>
                        <w:t>201</w:t>
                      </w:r>
                      <w:r w:rsidR="006E0467">
                        <w:rPr>
                          <w:rFonts w:ascii="Arial" w:hAnsi="Arial" w:cs="Arial"/>
                        </w:rPr>
                        <w:t>4</w:t>
                      </w:r>
                      <w:r w:rsidR="00C244B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C244BE" w:rsidRDefault="00C244BE" w:rsidP="00C244B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No. 036.</w:t>
                      </w:r>
                    </w:p>
                  </w:txbxContent>
                </v:textbox>
              </v:shape>
            </w:pict>
          </mc:Fallback>
        </mc:AlternateContent>
      </w:r>
    </w:p>
    <w:p w:rsidR="00A32D25" w:rsidRDefault="00A32D25">
      <w:pPr>
        <w:rPr>
          <w:rFonts w:ascii="Arial" w:hAnsi="Arial" w:cs="Arial"/>
        </w:rPr>
      </w:pPr>
    </w:p>
    <w:p w:rsidR="00A32D25" w:rsidRDefault="00F97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32D25" w:rsidRDefault="00A32D25">
      <w:pPr>
        <w:jc w:val="both"/>
        <w:rPr>
          <w:rFonts w:ascii="Arial" w:hAnsi="Arial" w:cs="Arial"/>
          <w:lang w:val="es-MX"/>
        </w:rPr>
      </w:pPr>
    </w:p>
    <w:p w:rsidR="00C244BE" w:rsidRPr="00F4236B" w:rsidRDefault="00C244BE">
      <w:pPr>
        <w:jc w:val="both"/>
        <w:rPr>
          <w:rFonts w:ascii="Arial" w:hAnsi="Arial" w:cs="Arial"/>
          <w:lang w:val="es-MX"/>
        </w:rPr>
      </w:pPr>
    </w:p>
    <w:p w:rsidR="00C244BE" w:rsidRDefault="00F514D8" w:rsidP="00F514D8">
      <w:pPr>
        <w:ind w:right="8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MÉDICOS Y ENFERMERAS DEL IMSS RECIBIERON CURSO</w:t>
      </w:r>
    </w:p>
    <w:p w:rsidR="00C244BE" w:rsidRDefault="00F514D8" w:rsidP="00F514D8">
      <w:pPr>
        <w:ind w:right="8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</w:t>
      </w:r>
      <w:r w:rsidR="00C244B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DETECCIÓN TEMPRANA Y MANEJO INTEGRAL</w:t>
      </w:r>
      <w:bookmarkStart w:id="0" w:name="_GoBack"/>
      <w:bookmarkEnd w:id="0"/>
    </w:p>
    <w:p w:rsidR="00F514D8" w:rsidRDefault="00F514D8" w:rsidP="00F514D8">
      <w:pPr>
        <w:ind w:right="8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</w:t>
      </w:r>
      <w:r w:rsidR="00C244B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CÁNCER DE MAMA</w:t>
      </w:r>
    </w:p>
    <w:p w:rsidR="00F514D8" w:rsidRPr="00F514D8" w:rsidRDefault="00F514D8" w:rsidP="00F514D8">
      <w:pPr>
        <w:ind w:right="86"/>
        <w:jc w:val="both"/>
        <w:rPr>
          <w:rFonts w:ascii="Arial" w:eastAsia="Arial Bold" w:hAnsi="Arial" w:cs="Arial"/>
        </w:rPr>
      </w:pPr>
    </w:p>
    <w:p w:rsidR="00F514D8" w:rsidRPr="005961EE" w:rsidRDefault="00F514D8" w:rsidP="00F51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 w:val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i/>
          <w:iCs/>
        </w:rPr>
        <w:t>El Director General del IMSS, Doctor José Antonio González Anaya, destacó la importancia de la detección temprana de este padecimiento.</w:t>
      </w:r>
    </w:p>
    <w:p w:rsidR="00F514D8" w:rsidRPr="005961EE" w:rsidRDefault="00F514D8" w:rsidP="00F514D8">
      <w:pPr>
        <w:suppressAutoHyphens w:val="0"/>
        <w:jc w:val="both"/>
        <w:rPr>
          <w:rFonts w:ascii="Arial" w:eastAsia="Arial" w:hAnsi="Arial" w:cs="Arial"/>
        </w:rPr>
      </w:pPr>
    </w:p>
    <w:p w:rsidR="00F514D8" w:rsidRPr="00DC5B45" w:rsidRDefault="00F514D8" w:rsidP="00F51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uppressAutoHyphens w:val="0"/>
        <w:ind w:left="720" w:hanging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Julio Frenk Mora </w:t>
      </w:r>
      <w:r w:rsidRPr="00DC5B45">
        <w:rPr>
          <w:rFonts w:ascii="Arial" w:hAnsi="Arial" w:cs="Arial"/>
          <w:b/>
          <w:bCs/>
          <w:i/>
          <w:iCs/>
        </w:rPr>
        <w:t>subrayó que en el caso del cáncer de mama, la atención temprana es vital, seguida por el diagnóstico, el tratamiento y el manejo post tratamiento que reciben los pacientes y que continúa años después</w:t>
      </w:r>
      <w:r>
        <w:rPr>
          <w:rFonts w:ascii="Arial" w:hAnsi="Arial" w:cs="Arial"/>
          <w:b/>
          <w:bCs/>
          <w:i/>
          <w:iCs/>
        </w:rPr>
        <w:t>.</w:t>
      </w:r>
    </w:p>
    <w:p w:rsidR="00F514D8" w:rsidRPr="00E540E5" w:rsidRDefault="00F514D8" w:rsidP="00F514D8">
      <w:pPr>
        <w:jc w:val="both"/>
        <w:rPr>
          <w:rFonts w:ascii="Arial" w:hAnsi="Arial" w:cs="Arial"/>
          <w:szCs w:val="28"/>
        </w:rPr>
      </w:pPr>
    </w:p>
    <w:p w:rsidR="00F514D8" w:rsidRPr="00E540E5" w:rsidRDefault="00F514D8" w:rsidP="00F514D8">
      <w:pPr>
        <w:jc w:val="both"/>
        <w:rPr>
          <w:rFonts w:ascii="Arial" w:hAnsi="Arial" w:cs="Arial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Director General del Instituto Mexicano del Seguro Social (IMSS), Doctor José Antonio González Anaya, afirmó que el organismo fortalece la capacitación y medidas preventivas contra el cáncer de mama porque representa una de las principales causas de mortalidad en las mujeres entre los 30 y 50 años de edad.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Informó que </w:t>
      </w:r>
      <w:r w:rsidRPr="005961EE">
        <w:rPr>
          <w:rFonts w:ascii="Arial" w:hAnsi="Arial" w:cs="Arial"/>
          <w:sz w:val="28"/>
          <w:szCs w:val="28"/>
        </w:rPr>
        <w:t xml:space="preserve">en 2013 se llevaron a cabo 28 millones de chequeos </w:t>
      </w:r>
      <w:proofErr w:type="spellStart"/>
      <w:r w:rsidRPr="005961EE">
        <w:rPr>
          <w:rFonts w:ascii="Arial" w:hAnsi="Arial" w:cs="Arial"/>
          <w:sz w:val="28"/>
          <w:szCs w:val="28"/>
        </w:rPr>
        <w:t>Preven</w:t>
      </w:r>
      <w:r>
        <w:rPr>
          <w:rFonts w:ascii="Arial" w:hAnsi="Arial" w:cs="Arial"/>
          <w:sz w:val="28"/>
          <w:szCs w:val="28"/>
        </w:rPr>
        <w:t>IMSS</w:t>
      </w:r>
      <w:proofErr w:type="spellEnd"/>
      <w:r>
        <w:rPr>
          <w:rFonts w:ascii="Arial" w:hAnsi="Arial" w:cs="Arial"/>
          <w:sz w:val="28"/>
          <w:szCs w:val="28"/>
        </w:rPr>
        <w:t xml:space="preserve"> y destacó l</w:t>
      </w:r>
      <w:r w:rsidRPr="005961EE">
        <w:rPr>
          <w:rFonts w:ascii="Arial" w:hAnsi="Arial" w:cs="Arial"/>
          <w:sz w:val="28"/>
          <w:szCs w:val="28"/>
        </w:rPr>
        <w:t xml:space="preserve">as ventajas que este </w:t>
      </w:r>
      <w:r>
        <w:rPr>
          <w:rFonts w:ascii="Arial" w:hAnsi="Arial" w:cs="Arial"/>
          <w:sz w:val="28"/>
          <w:szCs w:val="28"/>
        </w:rPr>
        <w:t>p</w:t>
      </w:r>
      <w:r w:rsidRPr="005961EE">
        <w:rPr>
          <w:rFonts w:ascii="Arial" w:hAnsi="Arial" w:cs="Arial"/>
          <w:sz w:val="28"/>
          <w:szCs w:val="28"/>
        </w:rPr>
        <w:t xml:space="preserve">rograma </w:t>
      </w:r>
      <w:r>
        <w:rPr>
          <w:rFonts w:ascii="Arial" w:hAnsi="Arial" w:cs="Arial"/>
          <w:sz w:val="28"/>
          <w:szCs w:val="28"/>
        </w:rPr>
        <w:t xml:space="preserve">institucional </w:t>
      </w:r>
      <w:r w:rsidRPr="005961EE">
        <w:rPr>
          <w:rFonts w:ascii="Arial" w:hAnsi="Arial" w:cs="Arial"/>
          <w:sz w:val="28"/>
          <w:szCs w:val="28"/>
        </w:rPr>
        <w:t>de prevención ha dado a la población derechohabiente</w:t>
      </w:r>
      <w:r>
        <w:rPr>
          <w:rFonts w:ascii="Arial" w:hAnsi="Arial" w:cs="Arial"/>
          <w:sz w:val="28"/>
          <w:szCs w:val="28"/>
        </w:rPr>
        <w:t xml:space="preserve"> al </w:t>
      </w:r>
      <w:r w:rsidRPr="005961EE">
        <w:rPr>
          <w:rFonts w:ascii="Arial" w:hAnsi="Arial" w:cs="Arial"/>
          <w:sz w:val="28"/>
          <w:szCs w:val="28"/>
        </w:rPr>
        <w:t>mejora</w:t>
      </w:r>
      <w:r>
        <w:rPr>
          <w:rFonts w:ascii="Arial" w:hAnsi="Arial" w:cs="Arial"/>
          <w:sz w:val="28"/>
          <w:szCs w:val="28"/>
        </w:rPr>
        <w:t>r</w:t>
      </w:r>
      <w:r w:rsidRPr="005961EE">
        <w:rPr>
          <w:rFonts w:ascii="Arial" w:hAnsi="Arial" w:cs="Arial"/>
          <w:sz w:val="28"/>
          <w:szCs w:val="28"/>
        </w:rPr>
        <w:t xml:space="preserve"> su calidad de vida. </w:t>
      </w:r>
      <w:r>
        <w:rPr>
          <w:rFonts w:ascii="Arial" w:hAnsi="Arial" w:cs="Arial"/>
          <w:sz w:val="28"/>
          <w:szCs w:val="28"/>
        </w:rPr>
        <w:t>G</w:t>
      </w:r>
      <w:r w:rsidRPr="005961EE">
        <w:rPr>
          <w:rFonts w:ascii="Arial" w:hAnsi="Arial" w:cs="Arial"/>
          <w:sz w:val="28"/>
          <w:szCs w:val="28"/>
        </w:rPr>
        <w:t xml:space="preserve">racias a la detección </w:t>
      </w:r>
      <w:r>
        <w:rPr>
          <w:rFonts w:ascii="Arial" w:hAnsi="Arial" w:cs="Arial"/>
          <w:sz w:val="28"/>
          <w:szCs w:val="28"/>
        </w:rPr>
        <w:t>temprana y tratamiento oportunos</w:t>
      </w:r>
      <w:r w:rsidRPr="005961EE">
        <w:rPr>
          <w:rFonts w:ascii="Arial" w:hAnsi="Arial" w:cs="Arial"/>
          <w:sz w:val="28"/>
          <w:szCs w:val="28"/>
        </w:rPr>
        <w:t xml:space="preserve"> la </w:t>
      </w:r>
      <w:r>
        <w:rPr>
          <w:rFonts w:ascii="Arial" w:hAnsi="Arial" w:cs="Arial"/>
          <w:sz w:val="28"/>
          <w:szCs w:val="28"/>
        </w:rPr>
        <w:t>m</w:t>
      </w:r>
      <w:r w:rsidRPr="005961EE">
        <w:rPr>
          <w:rFonts w:ascii="Arial" w:hAnsi="Arial" w:cs="Arial"/>
          <w:sz w:val="28"/>
          <w:szCs w:val="28"/>
        </w:rPr>
        <w:t xml:space="preserve">ortalidad por cáncer </w:t>
      </w:r>
      <w:r>
        <w:rPr>
          <w:rFonts w:ascii="Arial" w:hAnsi="Arial" w:cs="Arial"/>
          <w:sz w:val="28"/>
          <w:szCs w:val="28"/>
        </w:rPr>
        <w:t>m</w:t>
      </w:r>
      <w:r w:rsidRPr="005961EE">
        <w:rPr>
          <w:rFonts w:ascii="Arial" w:hAnsi="Arial" w:cs="Arial"/>
          <w:sz w:val="28"/>
          <w:szCs w:val="28"/>
        </w:rPr>
        <w:t xml:space="preserve">ama </w:t>
      </w:r>
      <w:r>
        <w:rPr>
          <w:rFonts w:ascii="Arial" w:hAnsi="Arial" w:cs="Arial"/>
          <w:sz w:val="28"/>
          <w:szCs w:val="28"/>
        </w:rPr>
        <w:t xml:space="preserve">a estas fechas </w:t>
      </w:r>
      <w:r w:rsidRPr="005961EE">
        <w:rPr>
          <w:rFonts w:ascii="Arial" w:hAnsi="Arial" w:cs="Arial"/>
          <w:sz w:val="28"/>
          <w:szCs w:val="28"/>
        </w:rPr>
        <w:t>ha</w:t>
      </w:r>
      <w:r>
        <w:rPr>
          <w:rFonts w:ascii="Arial" w:hAnsi="Arial" w:cs="Arial"/>
          <w:sz w:val="28"/>
          <w:szCs w:val="28"/>
        </w:rPr>
        <w:t xml:space="preserve"> disminuido hasta en </w:t>
      </w:r>
      <w:r w:rsidRPr="005961EE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por ciento.</w:t>
      </w:r>
    </w:p>
    <w:p w:rsidR="00F514D8" w:rsidRPr="005961EE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 w:rsidRPr="005961EE">
        <w:rPr>
          <w:rFonts w:ascii="Arial" w:hAnsi="Arial" w:cs="Arial"/>
          <w:sz w:val="28"/>
          <w:szCs w:val="28"/>
        </w:rPr>
        <w:t xml:space="preserve">Por lo anterior, </w:t>
      </w:r>
      <w:r>
        <w:rPr>
          <w:rFonts w:ascii="Arial" w:hAnsi="Arial" w:cs="Arial"/>
          <w:sz w:val="28"/>
          <w:szCs w:val="28"/>
        </w:rPr>
        <w:t xml:space="preserve">el titular del Seguro Social </w:t>
      </w:r>
      <w:r w:rsidRPr="005961EE">
        <w:rPr>
          <w:rFonts w:ascii="Arial" w:hAnsi="Arial" w:cs="Arial"/>
          <w:sz w:val="28"/>
          <w:szCs w:val="28"/>
        </w:rPr>
        <w:t xml:space="preserve">señaló la conveniencia de que los chequeos anuales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Pr="005961EE">
        <w:rPr>
          <w:rFonts w:ascii="Arial" w:hAnsi="Arial" w:cs="Arial"/>
          <w:sz w:val="28"/>
          <w:szCs w:val="28"/>
        </w:rPr>
        <w:t>reven</w:t>
      </w:r>
      <w:r>
        <w:rPr>
          <w:rFonts w:ascii="Arial" w:hAnsi="Arial" w:cs="Arial"/>
          <w:sz w:val="28"/>
          <w:szCs w:val="28"/>
        </w:rPr>
        <w:t>IMSS</w:t>
      </w:r>
      <w:proofErr w:type="spellEnd"/>
      <w:r w:rsidRPr="005961EE">
        <w:rPr>
          <w:rFonts w:ascii="Arial" w:hAnsi="Arial" w:cs="Arial"/>
          <w:sz w:val="28"/>
          <w:szCs w:val="28"/>
        </w:rPr>
        <w:t xml:space="preserve"> se incrementen, para lo cual el personal de salud debe invitar</w:t>
      </w:r>
      <w:r>
        <w:rPr>
          <w:rFonts w:ascii="Arial" w:hAnsi="Arial" w:cs="Arial"/>
          <w:sz w:val="28"/>
          <w:szCs w:val="28"/>
        </w:rPr>
        <w:t>,</w:t>
      </w:r>
      <w:r w:rsidRPr="005961EE">
        <w:rPr>
          <w:rFonts w:ascii="Arial" w:hAnsi="Arial" w:cs="Arial"/>
          <w:sz w:val="28"/>
          <w:szCs w:val="28"/>
        </w:rPr>
        <w:t xml:space="preserve"> en las salas de espera de las unidades m</w:t>
      </w:r>
      <w:r>
        <w:rPr>
          <w:rFonts w:ascii="Arial" w:hAnsi="Arial" w:cs="Arial"/>
          <w:sz w:val="28"/>
          <w:szCs w:val="28"/>
        </w:rPr>
        <w:t>é</w:t>
      </w:r>
      <w:r w:rsidRPr="005961EE">
        <w:rPr>
          <w:rFonts w:ascii="Arial" w:hAnsi="Arial" w:cs="Arial"/>
          <w:sz w:val="28"/>
          <w:szCs w:val="28"/>
        </w:rPr>
        <w:t>dicas</w:t>
      </w:r>
      <w:r>
        <w:rPr>
          <w:rFonts w:ascii="Arial" w:hAnsi="Arial" w:cs="Arial"/>
          <w:sz w:val="28"/>
          <w:szCs w:val="28"/>
        </w:rPr>
        <w:t>,</w:t>
      </w:r>
      <w:r w:rsidRPr="005961EE">
        <w:rPr>
          <w:rFonts w:ascii="Arial" w:hAnsi="Arial" w:cs="Arial"/>
          <w:sz w:val="28"/>
          <w:szCs w:val="28"/>
        </w:rPr>
        <w:t xml:space="preserve"> a que exista un mayor número de derechohabientes que mientras espera, se realice su chequeo preventivo.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Médicos y enfermeras de todo el país se capacitaron en el citado Curso, impartido por especialistas del Seguro Social, del Instituto Nacional de Salud Pública (INSP) y de la Fundación “Tómatelo a Pecho”.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Doctor González Anaya destacó que en los dos objetivos principales de la Institución: mejorar la calidad del servicio y sanear sus finanzas, la prevención de </w:t>
      </w:r>
      <w:r>
        <w:rPr>
          <w:rFonts w:ascii="Arial" w:hAnsi="Arial" w:cs="Arial"/>
          <w:sz w:val="28"/>
          <w:szCs w:val="28"/>
        </w:rPr>
        <w:lastRenderedPageBreak/>
        <w:t>padecimientos como el cáncer de mama permite mejorar la atención de millones de mujeres y contribuye a la sustentabilidad financiera del IMSS.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hacer uso de la palabra, el Doctor Frenk Mora, Decano de la Escuela de Salud Pública de Harvard, subrayó que en el caso del </w:t>
      </w:r>
      <w:r w:rsidRPr="00331C22">
        <w:rPr>
          <w:rFonts w:ascii="Arial" w:hAnsi="Arial" w:cs="Arial"/>
          <w:sz w:val="28"/>
          <w:szCs w:val="28"/>
        </w:rPr>
        <w:t xml:space="preserve">cáncer de </w:t>
      </w:r>
      <w:r>
        <w:rPr>
          <w:rFonts w:ascii="Arial" w:hAnsi="Arial" w:cs="Arial"/>
          <w:sz w:val="28"/>
          <w:szCs w:val="28"/>
        </w:rPr>
        <w:t>m</w:t>
      </w:r>
      <w:r w:rsidRPr="00331C22">
        <w:rPr>
          <w:rFonts w:ascii="Arial" w:hAnsi="Arial" w:cs="Arial"/>
          <w:sz w:val="28"/>
          <w:szCs w:val="28"/>
        </w:rPr>
        <w:t>ama</w:t>
      </w:r>
      <w:r>
        <w:rPr>
          <w:rFonts w:ascii="Arial" w:hAnsi="Arial" w:cs="Arial"/>
          <w:sz w:val="28"/>
          <w:szCs w:val="28"/>
        </w:rPr>
        <w:t>,</w:t>
      </w:r>
      <w:r w:rsidRPr="00331C22">
        <w:rPr>
          <w:rFonts w:ascii="Arial" w:hAnsi="Arial" w:cs="Arial"/>
          <w:sz w:val="28"/>
          <w:szCs w:val="28"/>
        </w:rPr>
        <w:t xml:space="preserve"> la atención temprana es vital, </w:t>
      </w:r>
      <w:r>
        <w:rPr>
          <w:rFonts w:ascii="Arial" w:hAnsi="Arial" w:cs="Arial"/>
          <w:sz w:val="28"/>
          <w:szCs w:val="28"/>
        </w:rPr>
        <w:t xml:space="preserve">seguida </w:t>
      </w:r>
      <w:r w:rsidRPr="00331C22">
        <w:rPr>
          <w:rFonts w:ascii="Arial" w:hAnsi="Arial" w:cs="Arial"/>
          <w:sz w:val="28"/>
          <w:szCs w:val="28"/>
        </w:rPr>
        <w:t xml:space="preserve">por el diagnóstico, el tratamiento y el manejo post tratamiento que </w:t>
      </w:r>
      <w:r>
        <w:rPr>
          <w:rFonts w:ascii="Arial" w:hAnsi="Arial" w:cs="Arial"/>
          <w:sz w:val="28"/>
          <w:szCs w:val="28"/>
        </w:rPr>
        <w:t xml:space="preserve">reciben </w:t>
      </w:r>
      <w:r w:rsidRPr="00331C22">
        <w:rPr>
          <w:rFonts w:ascii="Arial" w:hAnsi="Arial" w:cs="Arial"/>
          <w:sz w:val="28"/>
          <w:szCs w:val="28"/>
        </w:rPr>
        <w:t>los pacientes</w:t>
      </w:r>
      <w:r>
        <w:rPr>
          <w:rFonts w:ascii="Arial" w:hAnsi="Arial" w:cs="Arial"/>
          <w:sz w:val="28"/>
          <w:szCs w:val="28"/>
        </w:rPr>
        <w:t xml:space="preserve"> y que continúa</w:t>
      </w:r>
      <w:r w:rsidRPr="00331C22">
        <w:rPr>
          <w:rFonts w:ascii="Arial" w:hAnsi="Arial" w:cs="Arial"/>
          <w:sz w:val="28"/>
          <w:szCs w:val="28"/>
        </w:rPr>
        <w:t xml:space="preserve"> años después</w:t>
      </w:r>
      <w:r>
        <w:rPr>
          <w:rFonts w:ascii="Arial" w:hAnsi="Arial" w:cs="Arial"/>
          <w:sz w:val="28"/>
          <w:szCs w:val="28"/>
        </w:rPr>
        <w:t>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Pr="00553959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Expresó su </w:t>
      </w:r>
      <w:r w:rsidRPr="00553959">
        <w:rPr>
          <w:rFonts w:ascii="Arial" w:hAnsi="Arial" w:cs="Arial"/>
          <w:sz w:val="28"/>
          <w:szCs w:val="28"/>
        </w:rPr>
        <w:t>optimismo</w:t>
      </w:r>
      <w:r>
        <w:rPr>
          <w:rFonts w:ascii="Arial" w:hAnsi="Arial" w:cs="Arial"/>
          <w:sz w:val="28"/>
          <w:szCs w:val="28"/>
        </w:rPr>
        <w:t xml:space="preserve"> por la visión </w:t>
      </w:r>
      <w:r w:rsidRPr="00553959">
        <w:rPr>
          <w:rFonts w:ascii="Arial" w:hAnsi="Arial" w:cs="Arial"/>
          <w:sz w:val="28"/>
          <w:szCs w:val="28"/>
        </w:rPr>
        <w:t xml:space="preserve">del Presidente </w:t>
      </w:r>
      <w:r>
        <w:rPr>
          <w:rFonts w:ascii="Arial" w:hAnsi="Arial" w:cs="Arial"/>
          <w:sz w:val="28"/>
          <w:szCs w:val="28"/>
        </w:rPr>
        <w:t xml:space="preserve">de la República, Enrique </w:t>
      </w:r>
      <w:r w:rsidRPr="00553959">
        <w:rPr>
          <w:rFonts w:ascii="Arial" w:hAnsi="Arial" w:cs="Arial"/>
          <w:sz w:val="28"/>
          <w:szCs w:val="28"/>
        </w:rPr>
        <w:t xml:space="preserve">Peña Nieto, </w:t>
      </w:r>
      <w:r>
        <w:rPr>
          <w:rFonts w:ascii="Arial" w:hAnsi="Arial" w:cs="Arial"/>
          <w:sz w:val="28"/>
          <w:szCs w:val="28"/>
        </w:rPr>
        <w:t>“</w:t>
      </w:r>
      <w:r w:rsidRPr="00553959">
        <w:rPr>
          <w:rFonts w:ascii="Arial" w:hAnsi="Arial" w:cs="Arial"/>
          <w:sz w:val="28"/>
          <w:szCs w:val="28"/>
        </w:rPr>
        <w:t>de una Seguridad Social Universal en donde, además de cubrir y darle protección financiera a todo mundo</w:t>
      </w:r>
      <w:r>
        <w:rPr>
          <w:rFonts w:ascii="Arial" w:hAnsi="Arial" w:cs="Arial"/>
          <w:sz w:val="28"/>
          <w:szCs w:val="28"/>
        </w:rPr>
        <w:t>,</w:t>
      </w:r>
      <w:r w:rsidRPr="005539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Pr="00553959">
        <w:rPr>
          <w:rFonts w:ascii="Arial" w:hAnsi="Arial" w:cs="Arial"/>
          <w:sz w:val="28"/>
          <w:szCs w:val="28"/>
        </w:rPr>
        <w:t xml:space="preserve">stá la idea de lograr el acceso efectivo, la cobertura universal efectiva a padecimientos de altísima prioridad como es el cáncer de </w:t>
      </w:r>
      <w:r>
        <w:rPr>
          <w:rFonts w:ascii="Arial" w:hAnsi="Arial" w:cs="Arial"/>
          <w:sz w:val="28"/>
          <w:szCs w:val="28"/>
        </w:rPr>
        <w:t>m</w:t>
      </w:r>
      <w:r w:rsidRPr="00553959">
        <w:rPr>
          <w:rFonts w:ascii="Arial" w:hAnsi="Arial" w:cs="Arial"/>
          <w:sz w:val="28"/>
          <w:szCs w:val="28"/>
        </w:rPr>
        <w:t>ama</w:t>
      </w:r>
      <w:r>
        <w:rPr>
          <w:rFonts w:ascii="Arial" w:hAnsi="Arial" w:cs="Arial"/>
          <w:sz w:val="28"/>
          <w:szCs w:val="28"/>
        </w:rPr>
        <w:t>”</w:t>
      </w:r>
      <w:r w:rsidRPr="00553959">
        <w:rPr>
          <w:rFonts w:ascii="Arial" w:hAnsi="Arial" w:cs="Arial"/>
          <w:sz w:val="28"/>
          <w:szCs w:val="28"/>
        </w:rPr>
        <w:t>.</w:t>
      </w:r>
    </w:p>
    <w:p w:rsidR="00F514D8" w:rsidRPr="00553959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su parte, el Director de Prestaciones Médicas del Seguro Social, Doctor Javier Dávila Torres, señaló que el curso para médicos y enfermeras de primer nivel se impartió a través de talleres de práctica de autoexploración, exploración clínica de mama y apoyo psicológico a las pacientes. Posteriormente, quienes tomaron el curso reproducirán la información en las unidades médicas y delegaciones del Instituto en todo el país.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Doctora Felicia </w:t>
      </w:r>
      <w:proofErr w:type="spellStart"/>
      <w:r>
        <w:rPr>
          <w:rFonts w:ascii="Arial" w:hAnsi="Arial" w:cs="Arial"/>
          <w:sz w:val="28"/>
          <w:szCs w:val="28"/>
        </w:rPr>
        <w:t>Knaul</w:t>
      </w:r>
      <w:proofErr w:type="spellEnd"/>
      <w:r>
        <w:rPr>
          <w:rFonts w:ascii="Arial" w:hAnsi="Arial" w:cs="Arial"/>
          <w:sz w:val="28"/>
          <w:szCs w:val="28"/>
        </w:rPr>
        <w:t xml:space="preserve">, Directora de la Iniciativa Harvard de Equidad Global y Presidenta de la Fundación “Tómatelo a Pecho”, enfatizó que mediante la detección oportuna de la enfermedad, </w:t>
      </w:r>
      <w:r w:rsidRPr="00B617A9">
        <w:rPr>
          <w:rFonts w:ascii="Arial" w:hAnsi="Arial" w:cs="Arial"/>
          <w:sz w:val="28"/>
          <w:szCs w:val="28"/>
        </w:rPr>
        <w:t>la probabilidad de sobrevida a cinco años es de 99 por ciento</w:t>
      </w:r>
      <w:r>
        <w:rPr>
          <w:rFonts w:ascii="Arial" w:hAnsi="Arial" w:cs="Arial"/>
          <w:sz w:val="28"/>
          <w:szCs w:val="28"/>
        </w:rPr>
        <w:t>. “E</w:t>
      </w:r>
      <w:r w:rsidRPr="00B617A9">
        <w:rPr>
          <w:rFonts w:ascii="Arial" w:hAnsi="Arial" w:cs="Arial"/>
          <w:sz w:val="28"/>
          <w:szCs w:val="28"/>
        </w:rPr>
        <w:t xml:space="preserve">l tratamiento que ofrece la seguridad social, el IMSS, a sus mujeres, si las detectamos a tiempo, </w:t>
      </w:r>
      <w:r>
        <w:rPr>
          <w:rFonts w:ascii="Arial" w:hAnsi="Arial" w:cs="Arial"/>
          <w:sz w:val="28"/>
          <w:szCs w:val="28"/>
        </w:rPr>
        <w:t xml:space="preserve">es que </w:t>
      </w:r>
      <w:r w:rsidRPr="00B617A9">
        <w:rPr>
          <w:rFonts w:ascii="Arial" w:hAnsi="Arial" w:cs="Arial"/>
          <w:sz w:val="28"/>
          <w:szCs w:val="28"/>
        </w:rPr>
        <w:t>las podemos salvar</w:t>
      </w:r>
      <w:r>
        <w:rPr>
          <w:rFonts w:ascii="Arial" w:hAnsi="Arial" w:cs="Arial"/>
          <w:sz w:val="28"/>
          <w:szCs w:val="28"/>
        </w:rPr>
        <w:t>. C</w:t>
      </w:r>
      <w:r w:rsidRPr="00B617A9">
        <w:rPr>
          <w:rFonts w:ascii="Arial" w:hAnsi="Arial" w:cs="Arial"/>
          <w:sz w:val="28"/>
          <w:szCs w:val="28"/>
        </w:rPr>
        <w:t xml:space="preserve">omprendí que en casi </w:t>
      </w:r>
      <w:r>
        <w:rPr>
          <w:rFonts w:ascii="Arial" w:hAnsi="Arial" w:cs="Arial"/>
          <w:sz w:val="28"/>
          <w:szCs w:val="28"/>
        </w:rPr>
        <w:t>ningún otro país del mundo se puede</w:t>
      </w:r>
      <w:r w:rsidRPr="00B617A9">
        <w:rPr>
          <w:rFonts w:ascii="Arial" w:hAnsi="Arial" w:cs="Arial"/>
          <w:sz w:val="28"/>
          <w:szCs w:val="28"/>
        </w:rPr>
        <w:t xml:space="preserve"> decir eso</w:t>
      </w:r>
      <w:r>
        <w:rPr>
          <w:rFonts w:ascii="Arial" w:hAnsi="Arial" w:cs="Arial"/>
          <w:sz w:val="28"/>
          <w:szCs w:val="28"/>
        </w:rPr>
        <w:t>”.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Teatro “Juan Moisés Calleja García” de la Ciudad de México y la Unidad de Congresos del Centro Médico Nacional Siglo XXI fueron cedes del curso, donde directivos y académicos de Harvard, del INSP, del Instituto Mexicano del Seguro Social y del </w:t>
      </w:r>
      <w:r w:rsidRPr="005E0FDD">
        <w:rPr>
          <w:rFonts w:ascii="Arial" w:hAnsi="Arial" w:cs="Arial"/>
          <w:sz w:val="28"/>
          <w:szCs w:val="28"/>
        </w:rPr>
        <w:t>Instituto Nacional de Cancerología México</w:t>
      </w:r>
      <w:r>
        <w:rPr>
          <w:rFonts w:ascii="Arial" w:hAnsi="Arial" w:cs="Arial"/>
          <w:sz w:val="28"/>
          <w:szCs w:val="28"/>
        </w:rPr>
        <w:t xml:space="preserve"> presentaron diversas conferencias y paneles de perspectiva de pareja, innovaciones clínicas en la atención del cáncer de mama en México y de prevención, detección temprana y panorama epidemiológico de este padecimiento.</w:t>
      </w:r>
    </w:p>
    <w:p w:rsidR="00F514D8" w:rsidRDefault="00F514D8" w:rsidP="00F514D8">
      <w:pPr>
        <w:jc w:val="both"/>
        <w:rPr>
          <w:rFonts w:ascii="Arial" w:hAnsi="Arial" w:cs="Arial"/>
          <w:sz w:val="28"/>
          <w:szCs w:val="28"/>
        </w:rPr>
      </w:pPr>
    </w:p>
    <w:p w:rsidR="00F514D8" w:rsidRDefault="00F514D8" w:rsidP="00F514D8">
      <w:pPr>
        <w:jc w:val="center"/>
        <w:rPr>
          <w:rFonts w:ascii="Arial" w:hAnsi="Arial" w:cs="Arial"/>
          <w:sz w:val="28"/>
          <w:szCs w:val="28"/>
        </w:rPr>
      </w:pPr>
      <w:r w:rsidRPr="00561EBF">
        <w:rPr>
          <w:rFonts w:ascii="Arial" w:hAnsi="Arial" w:cs="Arial"/>
          <w:b/>
          <w:sz w:val="28"/>
          <w:szCs w:val="28"/>
        </w:rPr>
        <w:t>--- o0o ---</w:t>
      </w:r>
    </w:p>
    <w:p w:rsidR="00F4236B" w:rsidRPr="00F4236B" w:rsidRDefault="00F4236B" w:rsidP="00F514D8">
      <w:pPr>
        <w:jc w:val="both"/>
        <w:rPr>
          <w:rFonts w:ascii="Arial" w:hAnsi="Arial" w:cs="Arial"/>
          <w:sz w:val="28"/>
          <w:szCs w:val="28"/>
          <w:lang w:val="es-MX"/>
        </w:rPr>
      </w:pPr>
    </w:p>
    <w:sectPr w:rsidR="00F4236B" w:rsidRPr="00F4236B" w:rsidSect="00A32D25">
      <w:headerReference w:type="default" r:id="rId9"/>
      <w:pgSz w:w="11905" w:h="16837"/>
      <w:pgMar w:top="764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0" w:rsidRDefault="00113440">
      <w:r>
        <w:separator/>
      </w:r>
    </w:p>
  </w:endnote>
  <w:endnote w:type="continuationSeparator" w:id="0">
    <w:p w:rsidR="00113440" w:rsidRDefault="001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0" w:rsidRDefault="00113440">
      <w:r>
        <w:separator/>
      </w:r>
    </w:p>
  </w:footnote>
  <w:footnote w:type="continuationSeparator" w:id="0">
    <w:p w:rsidR="00113440" w:rsidRDefault="0011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135"/>
    <w:multiLevelType w:val="multilevel"/>
    <w:tmpl w:val="0C7090D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6B"/>
    <w:rsid w:val="00010C3A"/>
    <w:rsid w:val="00113440"/>
    <w:rsid w:val="002017C7"/>
    <w:rsid w:val="00246DC8"/>
    <w:rsid w:val="0038799E"/>
    <w:rsid w:val="006E0467"/>
    <w:rsid w:val="00792879"/>
    <w:rsid w:val="00A32D25"/>
    <w:rsid w:val="00AA5EEA"/>
    <w:rsid w:val="00B8155F"/>
    <w:rsid w:val="00C244BE"/>
    <w:rsid w:val="00E132D8"/>
    <w:rsid w:val="00F4236B"/>
    <w:rsid w:val="00F514D8"/>
    <w:rsid w:val="00F97FCE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Escritorio\Formatos\Plantillas\Comunicado%20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 2014</Template>
  <TotalTime>38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3</cp:revision>
  <cp:lastPrinted>2010-06-11T16:13:00Z</cp:lastPrinted>
  <dcterms:created xsi:type="dcterms:W3CDTF">2014-06-25T19:16:00Z</dcterms:created>
  <dcterms:modified xsi:type="dcterms:W3CDTF">2014-06-25T19:54:00Z</dcterms:modified>
</cp:coreProperties>
</file>