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F1" w:rsidRDefault="00666E47">
      <w:pPr>
        <w:rPr>
          <w:rStyle w:val="Ninguno"/>
        </w:rPr>
      </w:pPr>
      <w:r>
        <w:rPr>
          <w:rStyle w:val="Ninguno"/>
          <w:noProof/>
          <w:lang w:val="es-MX"/>
        </w:rPr>
        <w:drawing>
          <wp:inline distT="0" distB="0" distL="0" distR="0">
            <wp:extent cx="6612891" cy="13176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1" cy="1317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60716" w:rsidRDefault="00B60716">
      <w:pPr>
        <w:rPr>
          <w:rStyle w:val="Ninguno"/>
        </w:rPr>
      </w:pPr>
    </w:p>
    <w:p w:rsidR="00D43CF1" w:rsidRDefault="001F332A">
      <w:pPr>
        <w:tabs>
          <w:tab w:val="left" w:pos="8505"/>
        </w:tabs>
        <w:jc w:val="right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Ciudad de México</w:t>
      </w:r>
      <w:r w:rsidR="00D33DFF">
        <w:rPr>
          <w:rStyle w:val="Ninguno"/>
          <w:rFonts w:ascii="Arial" w:hAnsi="Arial"/>
        </w:rPr>
        <w:t xml:space="preserve"> a </w:t>
      </w:r>
      <w:r w:rsidR="00202CC8">
        <w:rPr>
          <w:rStyle w:val="Ninguno"/>
          <w:rFonts w:ascii="Arial" w:hAnsi="Arial"/>
        </w:rPr>
        <w:t>20</w:t>
      </w:r>
      <w:r w:rsidR="0077418C">
        <w:rPr>
          <w:rStyle w:val="Ninguno"/>
          <w:rFonts w:ascii="Arial" w:hAnsi="Arial"/>
        </w:rPr>
        <w:t xml:space="preserve"> de n</w:t>
      </w:r>
      <w:r w:rsidR="005F06CB">
        <w:rPr>
          <w:rStyle w:val="Ninguno"/>
          <w:rFonts w:ascii="Arial" w:hAnsi="Arial"/>
        </w:rPr>
        <w:t>o</w:t>
      </w:r>
      <w:r w:rsidR="0077418C">
        <w:rPr>
          <w:rStyle w:val="Ninguno"/>
          <w:rFonts w:ascii="Arial" w:hAnsi="Arial"/>
        </w:rPr>
        <w:t>viembre</w:t>
      </w:r>
      <w:r w:rsidR="00267D01">
        <w:rPr>
          <w:rStyle w:val="Ninguno"/>
          <w:rFonts w:ascii="Arial" w:hAnsi="Arial"/>
        </w:rPr>
        <w:t xml:space="preserve"> de 2018</w:t>
      </w:r>
      <w:r w:rsidR="00666E47">
        <w:rPr>
          <w:rStyle w:val="Ninguno"/>
          <w:rFonts w:ascii="Arial" w:hAnsi="Arial"/>
        </w:rPr>
        <w:t>.</w:t>
      </w:r>
    </w:p>
    <w:p w:rsidR="00D43CF1" w:rsidRDefault="00666E47">
      <w:pPr>
        <w:tabs>
          <w:tab w:val="left" w:pos="8505"/>
        </w:tabs>
        <w:jc w:val="right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No.</w:t>
      </w:r>
      <w:r w:rsidR="00925463">
        <w:rPr>
          <w:rStyle w:val="Ninguno"/>
          <w:rFonts w:ascii="Arial" w:hAnsi="Arial"/>
        </w:rPr>
        <w:t xml:space="preserve"> </w:t>
      </w:r>
      <w:r w:rsidR="00697B23">
        <w:rPr>
          <w:rStyle w:val="Ninguno"/>
          <w:rFonts w:ascii="Arial" w:hAnsi="Arial"/>
        </w:rPr>
        <w:t>294</w:t>
      </w:r>
      <w:r w:rsidR="00267D01" w:rsidRPr="00ED0059">
        <w:rPr>
          <w:rStyle w:val="Ninguno"/>
          <w:rFonts w:ascii="Arial" w:hAnsi="Arial"/>
        </w:rPr>
        <w:t>/</w:t>
      </w:r>
      <w:r w:rsidR="00267D01">
        <w:rPr>
          <w:rStyle w:val="Ninguno"/>
          <w:rFonts w:ascii="Arial" w:hAnsi="Arial"/>
        </w:rPr>
        <w:t>2018</w:t>
      </w:r>
      <w:r w:rsidR="00F01A22">
        <w:rPr>
          <w:rStyle w:val="Ninguno"/>
          <w:rFonts w:ascii="Arial" w:hAnsi="Arial"/>
        </w:rPr>
        <w:t>.</w:t>
      </w:r>
    </w:p>
    <w:p w:rsidR="00B60716" w:rsidRDefault="00B60716">
      <w:pPr>
        <w:tabs>
          <w:tab w:val="left" w:pos="8505"/>
        </w:tabs>
        <w:jc w:val="right"/>
        <w:rPr>
          <w:rStyle w:val="Ninguno"/>
          <w:rFonts w:ascii="Arial" w:hAnsi="Arial"/>
        </w:rPr>
      </w:pPr>
    </w:p>
    <w:p w:rsidR="00B60716" w:rsidRDefault="00B60716">
      <w:pPr>
        <w:tabs>
          <w:tab w:val="left" w:pos="8505"/>
        </w:tabs>
        <w:jc w:val="right"/>
        <w:rPr>
          <w:rStyle w:val="Ninguno"/>
          <w:rFonts w:ascii="Arial" w:hAnsi="Arial"/>
        </w:rPr>
      </w:pPr>
    </w:p>
    <w:p w:rsidR="00B658D4" w:rsidRDefault="000A369A" w:rsidP="00B60716">
      <w:pPr>
        <w:jc w:val="center"/>
        <w:rPr>
          <w:rStyle w:val="Ninguno"/>
          <w:rFonts w:ascii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 w:cs="Arial"/>
          <w:b/>
          <w:bCs/>
          <w:sz w:val="28"/>
          <w:szCs w:val="28"/>
        </w:rPr>
        <w:t xml:space="preserve">AVANZA </w:t>
      </w:r>
      <w:r w:rsidR="00B7703F">
        <w:rPr>
          <w:rStyle w:val="Ninguno"/>
          <w:rFonts w:ascii="Arial" w:hAnsi="Arial" w:cs="Arial"/>
          <w:b/>
          <w:bCs/>
          <w:sz w:val="28"/>
          <w:szCs w:val="28"/>
        </w:rPr>
        <w:t>COMPRA CONSOLIDADA DE MEDICAMENTOS 2018-2019, ENCABEZADA POR EL IMSS</w:t>
      </w:r>
    </w:p>
    <w:p w:rsidR="0046691B" w:rsidRPr="00B60716" w:rsidRDefault="0046691B" w:rsidP="00B60716">
      <w:pPr>
        <w:jc w:val="both"/>
        <w:rPr>
          <w:rStyle w:val="Ninguno"/>
          <w:rFonts w:ascii="Arial" w:eastAsia="Arial" w:hAnsi="Arial" w:cs="Arial"/>
        </w:rPr>
      </w:pPr>
    </w:p>
    <w:p w:rsidR="006A6A39" w:rsidRPr="00FC2DAB" w:rsidRDefault="00FC2DAB" w:rsidP="0078287B">
      <w:pPr>
        <w:pStyle w:val="Prrafodelista"/>
        <w:numPr>
          <w:ilvl w:val="0"/>
          <w:numId w:val="10"/>
        </w:numPr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 w:cs="Arial"/>
          <w:b/>
          <w:i/>
        </w:rPr>
        <w:t>Será por casi 58 mil</w:t>
      </w:r>
      <w:r w:rsidRPr="00FC2DAB">
        <w:rPr>
          <w:rStyle w:val="Ninguno"/>
          <w:rFonts w:ascii="Arial" w:hAnsi="Arial" w:cs="Arial"/>
          <w:b/>
          <w:i/>
        </w:rPr>
        <w:t xml:space="preserve"> millones de pesos</w:t>
      </w:r>
      <w:r>
        <w:rPr>
          <w:rStyle w:val="Ninguno"/>
          <w:rFonts w:ascii="Arial" w:hAnsi="Arial" w:cs="Arial"/>
          <w:b/>
          <w:i/>
        </w:rPr>
        <w:t xml:space="preserve"> y en ella</w:t>
      </w:r>
      <w:r w:rsidRPr="00FC2DAB">
        <w:rPr>
          <w:rStyle w:val="Ninguno"/>
          <w:rFonts w:ascii="Arial" w:hAnsi="Arial" w:cs="Arial"/>
          <w:b/>
          <w:i/>
        </w:rPr>
        <w:t xml:space="preserve"> participan 4</w:t>
      </w:r>
      <w:r>
        <w:rPr>
          <w:rStyle w:val="Ninguno"/>
          <w:rFonts w:ascii="Arial" w:hAnsi="Arial" w:cs="Arial"/>
          <w:b/>
          <w:i/>
        </w:rPr>
        <w:t>3</w:t>
      </w:r>
      <w:r w:rsidRPr="00FC2DAB">
        <w:rPr>
          <w:rStyle w:val="Ninguno"/>
          <w:rFonts w:ascii="Arial" w:hAnsi="Arial" w:cs="Arial"/>
          <w:b/>
          <w:i/>
        </w:rPr>
        <w:t xml:space="preserve"> entidades públicas</w:t>
      </w:r>
      <w:r w:rsidR="000A369A">
        <w:rPr>
          <w:rStyle w:val="Ninguno"/>
          <w:rFonts w:ascii="Arial" w:hAnsi="Arial" w:cs="Arial"/>
          <w:b/>
          <w:i/>
        </w:rPr>
        <w:t xml:space="preserve"> entre dependencias federales y secretarías de salud de los estados</w:t>
      </w:r>
      <w:r w:rsidRPr="00FC2DAB">
        <w:rPr>
          <w:rStyle w:val="Ninguno"/>
          <w:rFonts w:ascii="Arial" w:hAnsi="Arial" w:cs="Arial"/>
          <w:b/>
          <w:i/>
        </w:rPr>
        <w:t>.</w:t>
      </w:r>
    </w:p>
    <w:p w:rsidR="00FC2DAB" w:rsidRPr="00FC2DAB" w:rsidRDefault="00FC2DAB" w:rsidP="00FC2DAB">
      <w:pPr>
        <w:pStyle w:val="Prrafodelista"/>
        <w:jc w:val="both"/>
        <w:rPr>
          <w:rStyle w:val="Ninguno"/>
          <w:rFonts w:ascii="Arial" w:eastAsia="Arial" w:hAnsi="Arial" w:cs="Arial"/>
        </w:rPr>
      </w:pPr>
    </w:p>
    <w:p w:rsidR="00FC2DAB" w:rsidRDefault="00FC2DAB" w:rsidP="0078287B">
      <w:pPr>
        <w:pStyle w:val="Prrafodelista"/>
        <w:numPr>
          <w:ilvl w:val="0"/>
          <w:numId w:val="10"/>
        </w:numPr>
        <w:jc w:val="both"/>
        <w:rPr>
          <w:rStyle w:val="Ninguno"/>
          <w:rFonts w:ascii="Arial" w:eastAsia="Arial" w:hAnsi="Arial" w:cs="Arial"/>
          <w:b/>
          <w:i/>
        </w:rPr>
      </w:pPr>
      <w:r w:rsidRPr="00FC2DAB">
        <w:rPr>
          <w:rStyle w:val="Ninguno"/>
          <w:rFonts w:ascii="Arial" w:eastAsia="Arial" w:hAnsi="Arial" w:cs="Arial"/>
          <w:b/>
          <w:i/>
        </w:rPr>
        <w:t>Con este procedimiento se adquirirán los medicamentos, material de curación y vacunas para cubrir las necesidades de todo el 2019.</w:t>
      </w:r>
    </w:p>
    <w:p w:rsidR="00285B38" w:rsidRPr="00285B38" w:rsidRDefault="00285B38" w:rsidP="00285B38">
      <w:pPr>
        <w:pStyle w:val="Prrafodelista"/>
        <w:rPr>
          <w:rStyle w:val="Ninguno"/>
          <w:rFonts w:ascii="Arial" w:eastAsia="Arial" w:hAnsi="Arial" w:cs="Arial"/>
          <w:b/>
          <w:i/>
        </w:rPr>
      </w:pPr>
    </w:p>
    <w:p w:rsidR="00285B38" w:rsidRPr="00FC2DAB" w:rsidRDefault="00A24732" w:rsidP="0078287B">
      <w:pPr>
        <w:pStyle w:val="Prrafodelista"/>
        <w:numPr>
          <w:ilvl w:val="0"/>
          <w:numId w:val="10"/>
        </w:numPr>
        <w:jc w:val="both"/>
        <w:rPr>
          <w:rStyle w:val="Ninguno"/>
          <w:rFonts w:ascii="Arial" w:eastAsia="Arial" w:hAnsi="Arial" w:cs="Arial"/>
          <w:b/>
          <w:i/>
        </w:rPr>
      </w:pPr>
      <w:r>
        <w:rPr>
          <w:rStyle w:val="Ninguno"/>
          <w:rFonts w:ascii="Arial" w:eastAsia="Arial" w:hAnsi="Arial" w:cs="Arial"/>
          <w:b/>
          <w:i/>
        </w:rPr>
        <w:t>El proceso</w:t>
      </w:r>
      <w:r w:rsidR="00285B38" w:rsidRPr="00285B38">
        <w:rPr>
          <w:rStyle w:val="Ninguno"/>
          <w:rFonts w:ascii="Arial" w:eastAsia="Arial" w:hAnsi="Arial" w:cs="Arial"/>
          <w:b/>
          <w:i/>
        </w:rPr>
        <w:t xml:space="preserve"> </w:t>
      </w:r>
      <w:r>
        <w:rPr>
          <w:rStyle w:val="Ninguno"/>
          <w:rFonts w:ascii="Arial" w:eastAsia="Arial" w:hAnsi="Arial" w:cs="Arial"/>
          <w:b/>
          <w:i/>
        </w:rPr>
        <w:t xml:space="preserve">se realiza con la participación del equipo de transición de la nueva administración y cuenta </w:t>
      </w:r>
      <w:r w:rsidR="00285B38" w:rsidRPr="00285B38">
        <w:rPr>
          <w:rStyle w:val="Ninguno"/>
          <w:rFonts w:ascii="Arial" w:eastAsia="Arial" w:hAnsi="Arial" w:cs="Arial"/>
          <w:b/>
          <w:i/>
        </w:rPr>
        <w:t xml:space="preserve">con el acompañamiento de la </w:t>
      </w:r>
      <w:r w:rsidR="00B279D1">
        <w:rPr>
          <w:rStyle w:val="Ninguno"/>
          <w:rFonts w:ascii="Arial" w:eastAsia="Arial" w:hAnsi="Arial" w:cs="Arial"/>
          <w:b/>
          <w:i/>
        </w:rPr>
        <w:t xml:space="preserve">Secretaría de la </w:t>
      </w:r>
      <w:r w:rsidR="00285B38" w:rsidRPr="00285B38">
        <w:rPr>
          <w:rStyle w:val="Ninguno"/>
          <w:rFonts w:ascii="Arial" w:eastAsia="Arial" w:hAnsi="Arial" w:cs="Arial"/>
          <w:b/>
          <w:i/>
        </w:rPr>
        <w:t>Función Pública</w:t>
      </w:r>
      <w:r>
        <w:rPr>
          <w:rStyle w:val="Ninguno"/>
          <w:rFonts w:ascii="Arial" w:eastAsia="Arial" w:hAnsi="Arial" w:cs="Arial"/>
          <w:b/>
          <w:i/>
        </w:rPr>
        <w:t xml:space="preserve"> y</w:t>
      </w:r>
      <w:r w:rsidR="00285B38" w:rsidRPr="00285B38">
        <w:rPr>
          <w:rStyle w:val="Ninguno"/>
          <w:rFonts w:ascii="Arial" w:eastAsia="Arial" w:hAnsi="Arial" w:cs="Arial"/>
          <w:b/>
          <w:i/>
        </w:rPr>
        <w:t xml:space="preserve"> organismos internacionales </w:t>
      </w:r>
      <w:r w:rsidR="000D52F2">
        <w:rPr>
          <w:rStyle w:val="Ninguno"/>
          <w:rFonts w:ascii="Arial" w:eastAsia="Arial" w:hAnsi="Arial" w:cs="Arial"/>
          <w:b/>
          <w:i/>
        </w:rPr>
        <w:t>como la OCDE</w:t>
      </w:r>
      <w:r>
        <w:rPr>
          <w:rStyle w:val="Ninguno"/>
          <w:rFonts w:ascii="Arial" w:eastAsia="Arial" w:hAnsi="Arial" w:cs="Arial"/>
          <w:b/>
          <w:i/>
        </w:rPr>
        <w:t xml:space="preserve">. </w:t>
      </w:r>
      <w:r w:rsidR="00B279D1">
        <w:rPr>
          <w:rStyle w:val="Ninguno"/>
          <w:rFonts w:ascii="Arial" w:eastAsia="Arial" w:hAnsi="Arial" w:cs="Arial"/>
          <w:b/>
          <w:i/>
        </w:rPr>
        <w:t xml:space="preserve"> </w:t>
      </w:r>
    </w:p>
    <w:p w:rsidR="0078287B" w:rsidRDefault="0078287B" w:rsidP="0078287B">
      <w:pPr>
        <w:jc w:val="both"/>
        <w:rPr>
          <w:rStyle w:val="Ninguno"/>
          <w:rFonts w:ascii="Arial" w:eastAsia="Arial" w:hAnsi="Arial" w:cs="Arial"/>
        </w:rPr>
      </w:pPr>
    </w:p>
    <w:p w:rsidR="006E549E" w:rsidRDefault="006E549E" w:rsidP="0078287B">
      <w:pPr>
        <w:jc w:val="both"/>
        <w:rPr>
          <w:rStyle w:val="Ninguno"/>
          <w:rFonts w:ascii="Arial" w:eastAsia="Arial" w:hAnsi="Arial" w:cs="Arial"/>
        </w:rPr>
      </w:pPr>
    </w:p>
    <w:p w:rsidR="0078287B" w:rsidRPr="0078287B" w:rsidRDefault="0078287B" w:rsidP="0078287B">
      <w:pPr>
        <w:jc w:val="both"/>
        <w:rPr>
          <w:rStyle w:val="Ninguno"/>
          <w:rFonts w:ascii="Arial" w:eastAsia="Arial" w:hAnsi="Arial" w:cs="Arial"/>
          <w:sz w:val="28"/>
          <w:szCs w:val="28"/>
        </w:rPr>
      </w:pPr>
      <w:r w:rsidRPr="0078287B">
        <w:rPr>
          <w:rStyle w:val="Ninguno"/>
          <w:rFonts w:ascii="Arial" w:eastAsia="Arial" w:hAnsi="Arial" w:cs="Arial"/>
          <w:sz w:val="28"/>
          <w:szCs w:val="28"/>
        </w:rPr>
        <w:t>El Gobierno de la República, a través del Instituto Mexi</w:t>
      </w:r>
      <w:r w:rsidR="00A24732">
        <w:rPr>
          <w:rStyle w:val="Ninguno"/>
          <w:rFonts w:ascii="Arial" w:eastAsia="Arial" w:hAnsi="Arial" w:cs="Arial"/>
          <w:sz w:val="28"/>
          <w:szCs w:val="28"/>
        </w:rPr>
        <w:t>cano del Seguro Social (IMSS), realiza</w:t>
      </w:r>
      <w:r w:rsidRPr="0078287B">
        <w:rPr>
          <w:rStyle w:val="Ninguno"/>
          <w:rFonts w:ascii="Arial" w:eastAsia="Arial" w:hAnsi="Arial" w:cs="Arial"/>
          <w:sz w:val="28"/>
          <w:szCs w:val="28"/>
        </w:rPr>
        <w:t xml:space="preserve"> </w:t>
      </w:r>
      <w:r w:rsidR="00A24732">
        <w:rPr>
          <w:rStyle w:val="Ninguno"/>
          <w:rFonts w:ascii="Arial" w:eastAsia="Arial" w:hAnsi="Arial" w:cs="Arial"/>
          <w:sz w:val="28"/>
          <w:szCs w:val="28"/>
        </w:rPr>
        <w:t>d</w:t>
      </w:r>
      <w:r w:rsidR="00163154" w:rsidRPr="00163154">
        <w:rPr>
          <w:rStyle w:val="Ninguno"/>
          <w:rFonts w:ascii="Arial" w:eastAsia="Arial" w:hAnsi="Arial" w:cs="Arial"/>
          <w:color w:val="auto"/>
          <w:sz w:val="28"/>
          <w:szCs w:val="28"/>
        </w:rPr>
        <w:t>e</w:t>
      </w:r>
      <w:r w:rsidR="00A24732">
        <w:rPr>
          <w:rStyle w:val="Ninguno"/>
          <w:rFonts w:ascii="Arial" w:eastAsia="Arial" w:hAnsi="Arial" w:cs="Arial"/>
          <w:color w:val="auto"/>
          <w:sz w:val="28"/>
          <w:szCs w:val="28"/>
        </w:rPr>
        <w:t>sde el mes</w:t>
      </w:r>
      <w:r w:rsidR="00163154" w:rsidRPr="00163154">
        <w:rPr>
          <w:rStyle w:val="Ninguno"/>
          <w:rFonts w:ascii="Arial" w:eastAsia="Arial" w:hAnsi="Arial" w:cs="Arial"/>
          <w:color w:val="auto"/>
          <w:sz w:val="28"/>
          <w:szCs w:val="28"/>
        </w:rPr>
        <w:t xml:space="preserve"> </w:t>
      </w:r>
      <w:r w:rsidR="00EC4A9B">
        <w:rPr>
          <w:rStyle w:val="Ninguno"/>
          <w:rFonts w:ascii="Arial" w:eastAsia="Arial" w:hAnsi="Arial" w:cs="Arial"/>
          <w:color w:val="auto"/>
          <w:sz w:val="28"/>
          <w:szCs w:val="28"/>
        </w:rPr>
        <w:t xml:space="preserve">de </w:t>
      </w:r>
      <w:bookmarkStart w:id="0" w:name="_GoBack"/>
      <w:bookmarkEnd w:id="0"/>
      <w:r w:rsidR="00163154" w:rsidRPr="00163154">
        <w:rPr>
          <w:rStyle w:val="Ninguno"/>
          <w:rFonts w:ascii="Arial" w:eastAsia="Arial" w:hAnsi="Arial" w:cs="Arial"/>
          <w:color w:val="auto"/>
          <w:sz w:val="28"/>
          <w:szCs w:val="28"/>
        </w:rPr>
        <w:t>octubre</w:t>
      </w:r>
      <w:r w:rsidRPr="0078287B">
        <w:rPr>
          <w:rStyle w:val="Ninguno"/>
          <w:rFonts w:ascii="Arial" w:eastAsia="Arial" w:hAnsi="Arial" w:cs="Arial"/>
          <w:sz w:val="28"/>
          <w:szCs w:val="28"/>
        </w:rPr>
        <w:t xml:space="preserve"> </w:t>
      </w:r>
      <w:r w:rsidR="00AA60CE">
        <w:rPr>
          <w:rStyle w:val="Ninguno"/>
          <w:rFonts w:ascii="Arial" w:eastAsia="Arial" w:hAnsi="Arial" w:cs="Arial"/>
          <w:sz w:val="28"/>
          <w:szCs w:val="28"/>
        </w:rPr>
        <w:t>los procesos de</w:t>
      </w:r>
      <w:r w:rsidRPr="0078287B">
        <w:rPr>
          <w:rStyle w:val="Ninguno"/>
          <w:rFonts w:ascii="Arial" w:eastAsia="Arial" w:hAnsi="Arial" w:cs="Arial"/>
          <w:sz w:val="28"/>
          <w:szCs w:val="28"/>
        </w:rPr>
        <w:t xml:space="preserve"> licitación para la compra consolidada de medicamentos</w:t>
      </w:r>
      <w:r>
        <w:rPr>
          <w:rStyle w:val="Ninguno"/>
          <w:rFonts w:ascii="Arial" w:eastAsia="Arial" w:hAnsi="Arial" w:cs="Arial"/>
          <w:sz w:val="28"/>
          <w:szCs w:val="28"/>
        </w:rPr>
        <w:t xml:space="preserve"> </w:t>
      </w:r>
      <w:r w:rsidR="00FC2DAB" w:rsidRPr="0078287B">
        <w:rPr>
          <w:rStyle w:val="Ninguno"/>
          <w:rFonts w:ascii="Arial" w:eastAsia="Arial" w:hAnsi="Arial" w:cs="Arial"/>
          <w:sz w:val="28"/>
          <w:szCs w:val="28"/>
        </w:rPr>
        <w:t xml:space="preserve">2018-2019 </w:t>
      </w:r>
      <w:r>
        <w:rPr>
          <w:rStyle w:val="Ninguno"/>
          <w:rFonts w:ascii="Arial" w:eastAsia="Arial" w:hAnsi="Arial" w:cs="Arial"/>
          <w:sz w:val="28"/>
          <w:szCs w:val="28"/>
        </w:rPr>
        <w:t>para el sector salud por</w:t>
      </w:r>
      <w:r w:rsidRPr="0078287B">
        <w:rPr>
          <w:rStyle w:val="Ninguno"/>
          <w:rFonts w:ascii="Arial" w:eastAsia="Arial" w:hAnsi="Arial" w:cs="Arial"/>
          <w:sz w:val="28"/>
          <w:szCs w:val="28"/>
        </w:rPr>
        <w:t xml:space="preserve"> casi 58 mil millones de pesos</w:t>
      </w:r>
      <w:r w:rsidR="00163154">
        <w:rPr>
          <w:rStyle w:val="Ninguno"/>
          <w:rFonts w:ascii="Arial" w:eastAsia="Arial" w:hAnsi="Arial" w:cs="Arial"/>
          <w:sz w:val="28"/>
          <w:szCs w:val="28"/>
        </w:rPr>
        <w:t>, la cual concluirá durante noviembre y diciembre</w:t>
      </w:r>
      <w:r w:rsidRPr="0078287B">
        <w:rPr>
          <w:rStyle w:val="Ninguno"/>
          <w:rFonts w:ascii="Arial" w:eastAsia="Arial" w:hAnsi="Arial" w:cs="Arial"/>
          <w:sz w:val="28"/>
          <w:szCs w:val="28"/>
        </w:rPr>
        <w:t>.</w:t>
      </w:r>
    </w:p>
    <w:p w:rsidR="0078287B" w:rsidRPr="0078287B" w:rsidRDefault="0078287B" w:rsidP="0078287B">
      <w:pPr>
        <w:jc w:val="both"/>
        <w:rPr>
          <w:rStyle w:val="Ninguno"/>
          <w:rFonts w:ascii="Arial" w:eastAsia="Arial" w:hAnsi="Arial" w:cs="Arial"/>
          <w:sz w:val="28"/>
          <w:szCs w:val="28"/>
        </w:rPr>
      </w:pPr>
    </w:p>
    <w:p w:rsidR="0078287B" w:rsidRDefault="00FC2DAB" w:rsidP="0078287B">
      <w:pPr>
        <w:jc w:val="both"/>
        <w:rPr>
          <w:rStyle w:val="Ninguno"/>
          <w:rFonts w:ascii="Arial" w:hAnsi="Arial" w:cs="Arial"/>
          <w:sz w:val="28"/>
          <w:szCs w:val="28"/>
        </w:rPr>
      </w:pPr>
      <w:r>
        <w:rPr>
          <w:rStyle w:val="Ninguno"/>
          <w:rFonts w:ascii="Arial" w:hAnsi="Arial" w:cs="Arial"/>
          <w:sz w:val="28"/>
          <w:szCs w:val="28"/>
        </w:rPr>
        <w:t>Con este procedimiento</w:t>
      </w:r>
      <w:r w:rsidR="0078287B" w:rsidRPr="0078287B">
        <w:rPr>
          <w:rStyle w:val="Ninguno"/>
          <w:rFonts w:ascii="Arial" w:hAnsi="Arial" w:cs="Arial"/>
          <w:sz w:val="28"/>
          <w:szCs w:val="28"/>
        </w:rPr>
        <w:t xml:space="preserve"> se adquirirán los medicamentos, material de curación y vacunas para cubrir las necesidades de todo el 2019, de los 43 organismos que participan en esta ocasión: 5 dependencias federales, 15 secretarías de Salud de los Estados y 23 Hospitales de Salud del ámbito federal. </w:t>
      </w:r>
    </w:p>
    <w:p w:rsidR="00AB2253" w:rsidRPr="0078287B" w:rsidRDefault="00AB2253" w:rsidP="0078287B">
      <w:pPr>
        <w:jc w:val="both"/>
        <w:rPr>
          <w:rStyle w:val="Ninguno"/>
          <w:rFonts w:ascii="Arial" w:eastAsia="Arial" w:hAnsi="Arial" w:cs="Arial"/>
          <w:sz w:val="28"/>
          <w:szCs w:val="28"/>
        </w:rPr>
      </w:pPr>
    </w:p>
    <w:p w:rsidR="001A5BC9" w:rsidRDefault="0078287B" w:rsidP="00B279D1">
      <w:pPr>
        <w:jc w:val="both"/>
        <w:rPr>
          <w:rStyle w:val="Ninguno"/>
          <w:rFonts w:ascii="Arial" w:eastAsia="Arial" w:hAnsi="Arial" w:cs="Arial"/>
          <w:sz w:val="28"/>
          <w:szCs w:val="28"/>
        </w:rPr>
      </w:pPr>
      <w:r w:rsidRPr="0078287B">
        <w:rPr>
          <w:rStyle w:val="Ninguno"/>
          <w:rFonts w:ascii="Arial" w:eastAsia="Arial" w:hAnsi="Arial" w:cs="Arial"/>
          <w:sz w:val="28"/>
          <w:szCs w:val="28"/>
        </w:rPr>
        <w:t xml:space="preserve">La compra consolidada de este año, la </w:t>
      </w:r>
      <w:r w:rsidR="00A24732">
        <w:rPr>
          <w:rStyle w:val="Ninguno"/>
          <w:rFonts w:ascii="Arial" w:eastAsia="Arial" w:hAnsi="Arial" w:cs="Arial"/>
          <w:sz w:val="28"/>
          <w:szCs w:val="28"/>
        </w:rPr>
        <w:t>sexta</w:t>
      </w:r>
      <w:r w:rsidRPr="0078287B">
        <w:rPr>
          <w:rStyle w:val="Ninguno"/>
          <w:rFonts w:ascii="Arial" w:eastAsia="Arial" w:hAnsi="Arial" w:cs="Arial"/>
          <w:sz w:val="28"/>
          <w:szCs w:val="28"/>
        </w:rPr>
        <w:t xml:space="preserve"> desde que se </w:t>
      </w:r>
      <w:r w:rsidR="00AA60CE">
        <w:rPr>
          <w:rStyle w:val="Ninguno"/>
          <w:rFonts w:ascii="Arial" w:eastAsia="Arial" w:hAnsi="Arial" w:cs="Arial"/>
          <w:sz w:val="28"/>
          <w:szCs w:val="28"/>
        </w:rPr>
        <w:t>implementó</w:t>
      </w:r>
      <w:r w:rsidRPr="0078287B">
        <w:rPr>
          <w:rStyle w:val="Ninguno"/>
          <w:rFonts w:ascii="Arial" w:eastAsia="Arial" w:hAnsi="Arial" w:cs="Arial"/>
          <w:sz w:val="28"/>
          <w:szCs w:val="28"/>
        </w:rPr>
        <w:t xml:space="preserve"> este mecanismo en 2013, es un proceso transparente </w:t>
      </w:r>
      <w:r w:rsidR="00D57879">
        <w:rPr>
          <w:rStyle w:val="Ninguno"/>
          <w:rFonts w:ascii="Arial" w:eastAsia="Arial" w:hAnsi="Arial" w:cs="Arial"/>
          <w:sz w:val="28"/>
          <w:szCs w:val="28"/>
        </w:rPr>
        <w:t>que se realiza</w:t>
      </w:r>
      <w:r w:rsidR="00D57879" w:rsidRPr="00D57879">
        <w:t xml:space="preserve"> </w:t>
      </w:r>
      <w:r w:rsidR="00D57879" w:rsidRPr="00D57879">
        <w:rPr>
          <w:rStyle w:val="Ninguno"/>
          <w:rFonts w:ascii="Arial" w:eastAsia="Arial" w:hAnsi="Arial" w:cs="Arial"/>
          <w:sz w:val="28"/>
          <w:szCs w:val="28"/>
        </w:rPr>
        <w:t xml:space="preserve">con el acompañamiento de </w:t>
      </w:r>
      <w:r w:rsidR="00AA60CE">
        <w:rPr>
          <w:rStyle w:val="Ninguno"/>
          <w:rFonts w:ascii="Arial" w:eastAsia="Arial" w:hAnsi="Arial" w:cs="Arial"/>
          <w:sz w:val="28"/>
          <w:szCs w:val="28"/>
        </w:rPr>
        <w:t xml:space="preserve">la </w:t>
      </w:r>
      <w:r w:rsidR="00D57879" w:rsidRPr="00D57879">
        <w:rPr>
          <w:rStyle w:val="Ninguno"/>
          <w:rFonts w:ascii="Arial" w:eastAsia="Arial" w:hAnsi="Arial" w:cs="Arial"/>
          <w:sz w:val="28"/>
          <w:szCs w:val="28"/>
        </w:rPr>
        <w:t xml:space="preserve">Secretaría de la Función Pública a través </w:t>
      </w:r>
      <w:r w:rsidR="001A5BC9">
        <w:rPr>
          <w:rStyle w:val="Ninguno"/>
          <w:rFonts w:ascii="Arial" w:eastAsia="Arial" w:hAnsi="Arial" w:cs="Arial"/>
          <w:sz w:val="28"/>
          <w:szCs w:val="28"/>
        </w:rPr>
        <w:t>de la figura de testigo social y</w:t>
      </w:r>
      <w:r w:rsidR="00D57879" w:rsidRPr="00D57879">
        <w:rPr>
          <w:rStyle w:val="Ninguno"/>
          <w:rFonts w:ascii="Arial" w:eastAsia="Arial" w:hAnsi="Arial" w:cs="Arial"/>
          <w:sz w:val="28"/>
          <w:szCs w:val="28"/>
        </w:rPr>
        <w:t xml:space="preserve"> con representantes de organismos internacionales </w:t>
      </w:r>
      <w:r w:rsidR="00B279D1">
        <w:rPr>
          <w:rStyle w:val="Ninguno"/>
          <w:rFonts w:ascii="Arial" w:eastAsia="Arial" w:hAnsi="Arial" w:cs="Arial"/>
          <w:sz w:val="28"/>
          <w:szCs w:val="28"/>
        </w:rPr>
        <w:t>como</w:t>
      </w:r>
      <w:r w:rsidR="00D57879" w:rsidRPr="00D57879">
        <w:rPr>
          <w:rStyle w:val="Ninguno"/>
          <w:rFonts w:ascii="Arial" w:eastAsia="Arial" w:hAnsi="Arial" w:cs="Arial"/>
          <w:sz w:val="28"/>
          <w:szCs w:val="28"/>
        </w:rPr>
        <w:t xml:space="preserve"> la Organización para la Cooperación y el Desarrollo Económicos (OCDE)</w:t>
      </w:r>
      <w:r w:rsidR="001A5BC9">
        <w:rPr>
          <w:rStyle w:val="Ninguno"/>
          <w:rFonts w:ascii="Arial" w:eastAsia="Arial" w:hAnsi="Arial" w:cs="Arial"/>
          <w:sz w:val="28"/>
          <w:szCs w:val="28"/>
        </w:rPr>
        <w:t>.</w:t>
      </w:r>
    </w:p>
    <w:p w:rsidR="001A5BC9" w:rsidRDefault="001A5BC9" w:rsidP="00B279D1">
      <w:pPr>
        <w:jc w:val="both"/>
        <w:rPr>
          <w:rStyle w:val="Ninguno"/>
          <w:rFonts w:ascii="Arial" w:eastAsia="Arial" w:hAnsi="Arial" w:cs="Arial"/>
          <w:sz w:val="28"/>
          <w:szCs w:val="28"/>
        </w:rPr>
      </w:pPr>
    </w:p>
    <w:p w:rsidR="00B279D1" w:rsidRPr="0078287B" w:rsidRDefault="001A5BC9" w:rsidP="00B279D1">
      <w:pPr>
        <w:jc w:val="both"/>
        <w:rPr>
          <w:rStyle w:val="Ninguno"/>
          <w:rFonts w:ascii="Arial" w:eastAsia="Arial" w:hAnsi="Arial" w:cs="Arial"/>
          <w:sz w:val="28"/>
          <w:szCs w:val="28"/>
        </w:rPr>
      </w:pPr>
      <w:r>
        <w:rPr>
          <w:rStyle w:val="Ninguno"/>
          <w:rFonts w:ascii="Arial" w:eastAsia="Arial" w:hAnsi="Arial" w:cs="Arial"/>
          <w:sz w:val="28"/>
          <w:szCs w:val="28"/>
        </w:rPr>
        <w:t>Las reuniones para los procesos de licitación también se llevan a cabo</w:t>
      </w:r>
      <w:r w:rsidR="00B279D1">
        <w:rPr>
          <w:rStyle w:val="Ninguno"/>
          <w:rFonts w:ascii="Arial" w:eastAsia="Arial" w:hAnsi="Arial" w:cs="Arial"/>
          <w:sz w:val="28"/>
          <w:szCs w:val="28"/>
        </w:rPr>
        <w:t xml:space="preserve"> con la participación del equipo de transición de la nueva administración que asumirá la Dirección General del </w:t>
      </w:r>
      <w:r w:rsidR="004802EA">
        <w:rPr>
          <w:rStyle w:val="Ninguno"/>
          <w:rFonts w:ascii="Arial" w:eastAsia="Arial" w:hAnsi="Arial" w:cs="Arial"/>
          <w:sz w:val="28"/>
          <w:szCs w:val="28"/>
        </w:rPr>
        <w:t>IMSS</w:t>
      </w:r>
      <w:r w:rsidR="00B279D1">
        <w:rPr>
          <w:rStyle w:val="Ninguno"/>
          <w:rFonts w:ascii="Arial" w:eastAsia="Arial" w:hAnsi="Arial" w:cs="Arial"/>
          <w:sz w:val="28"/>
          <w:szCs w:val="28"/>
        </w:rPr>
        <w:t xml:space="preserve"> a partir del 1 de diciembre. </w:t>
      </w:r>
    </w:p>
    <w:p w:rsidR="0078287B" w:rsidRPr="0078287B" w:rsidRDefault="0078287B" w:rsidP="0078287B">
      <w:pPr>
        <w:jc w:val="both"/>
        <w:rPr>
          <w:rStyle w:val="Ninguno"/>
          <w:rFonts w:ascii="Arial" w:eastAsia="Arial" w:hAnsi="Arial" w:cs="Arial"/>
        </w:rPr>
      </w:pPr>
    </w:p>
    <w:p w:rsidR="0078287B" w:rsidRDefault="000C1FC7" w:rsidP="0078287B">
      <w:pPr>
        <w:jc w:val="both"/>
        <w:rPr>
          <w:rStyle w:val="Ninguno"/>
          <w:rFonts w:ascii="Arial" w:eastAsia="Arial" w:hAnsi="Arial" w:cs="Arial"/>
        </w:rPr>
      </w:pPr>
      <w:r w:rsidRPr="00526AA6">
        <w:rPr>
          <w:rStyle w:val="Ninguno"/>
          <w:rFonts w:ascii="Arial" w:eastAsia="Arial" w:hAnsi="Arial" w:cs="Arial"/>
          <w:sz w:val="28"/>
          <w:szCs w:val="28"/>
        </w:rPr>
        <w:lastRenderedPageBreak/>
        <w:t>Para 2019, se estarán adquiriendo 834 claves de medicamentos, 521 de Material de Curación y 26 correspondientes a vacunas</w:t>
      </w:r>
      <w:r w:rsidRPr="000C1FC7">
        <w:rPr>
          <w:rStyle w:val="Ninguno"/>
          <w:rFonts w:ascii="Arial" w:eastAsia="Arial" w:hAnsi="Arial" w:cs="Arial"/>
        </w:rPr>
        <w:t>.</w:t>
      </w:r>
    </w:p>
    <w:p w:rsidR="0078287B" w:rsidRDefault="0078287B" w:rsidP="0078287B">
      <w:pPr>
        <w:jc w:val="both"/>
        <w:rPr>
          <w:rStyle w:val="Ninguno"/>
          <w:rFonts w:ascii="Arial" w:eastAsia="Arial" w:hAnsi="Arial" w:cs="Arial"/>
        </w:rPr>
      </w:pPr>
    </w:p>
    <w:p w:rsidR="00940F06" w:rsidRDefault="0078287B" w:rsidP="00697B23">
      <w:pPr>
        <w:jc w:val="both"/>
        <w:rPr>
          <w:rStyle w:val="Ninguno"/>
          <w:rFonts w:ascii="Arial" w:hAnsi="Arial" w:cs="Arial"/>
          <w:sz w:val="28"/>
          <w:szCs w:val="28"/>
        </w:rPr>
      </w:pPr>
      <w:r>
        <w:rPr>
          <w:rStyle w:val="Ninguno"/>
          <w:rFonts w:ascii="Arial" w:hAnsi="Arial" w:cs="Arial"/>
          <w:sz w:val="28"/>
          <w:szCs w:val="28"/>
        </w:rPr>
        <w:t xml:space="preserve">Hasta el momento, </w:t>
      </w:r>
      <w:r w:rsidR="00A24732">
        <w:rPr>
          <w:rStyle w:val="Ninguno"/>
          <w:rFonts w:ascii="Arial" w:hAnsi="Arial" w:cs="Arial"/>
          <w:sz w:val="28"/>
          <w:szCs w:val="28"/>
        </w:rPr>
        <w:t>se han publicado</w:t>
      </w:r>
      <w:r w:rsidR="008B6078" w:rsidRPr="008B6078">
        <w:rPr>
          <w:rStyle w:val="Ninguno"/>
          <w:rFonts w:ascii="Arial" w:hAnsi="Arial" w:cs="Arial"/>
          <w:sz w:val="28"/>
          <w:szCs w:val="28"/>
        </w:rPr>
        <w:t xml:space="preserve"> 8 procesos de licitación de medicamentos, vacunas y material de curación, </w:t>
      </w:r>
      <w:r w:rsidR="00940F06">
        <w:rPr>
          <w:rStyle w:val="Ninguno"/>
          <w:rFonts w:ascii="Arial" w:hAnsi="Arial" w:cs="Arial"/>
          <w:sz w:val="28"/>
          <w:szCs w:val="28"/>
        </w:rPr>
        <w:t xml:space="preserve">de los cuales </w:t>
      </w:r>
      <w:r w:rsidR="008B6078" w:rsidRPr="008B6078">
        <w:rPr>
          <w:rStyle w:val="Ninguno"/>
          <w:rFonts w:ascii="Arial" w:hAnsi="Arial" w:cs="Arial"/>
          <w:sz w:val="28"/>
          <w:szCs w:val="28"/>
        </w:rPr>
        <w:t xml:space="preserve">2 </w:t>
      </w:r>
      <w:r w:rsidR="00940F06">
        <w:rPr>
          <w:rStyle w:val="Ninguno"/>
          <w:rFonts w:ascii="Arial" w:hAnsi="Arial" w:cs="Arial"/>
          <w:sz w:val="28"/>
          <w:szCs w:val="28"/>
        </w:rPr>
        <w:t xml:space="preserve">son </w:t>
      </w:r>
      <w:r w:rsidR="008B6078" w:rsidRPr="008B6078">
        <w:rPr>
          <w:rStyle w:val="Ninguno"/>
          <w:rFonts w:ascii="Arial" w:hAnsi="Arial" w:cs="Arial"/>
          <w:sz w:val="28"/>
          <w:szCs w:val="28"/>
        </w:rPr>
        <w:t xml:space="preserve">nacionales, 3 internacionales bajo cobertura de tratados y 3 bajo la modalidad de ofertas subsecuentes de descuentos. </w:t>
      </w:r>
    </w:p>
    <w:p w:rsidR="00940F06" w:rsidRDefault="00940F06" w:rsidP="00697B23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B7703F" w:rsidRDefault="00B7703F" w:rsidP="00B7703F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8B6078">
        <w:rPr>
          <w:rStyle w:val="Ninguno"/>
          <w:rFonts w:ascii="Arial" w:hAnsi="Arial" w:cs="Arial"/>
          <w:sz w:val="28"/>
          <w:szCs w:val="28"/>
        </w:rPr>
        <w:t>De los procesos iniciados</w:t>
      </w:r>
      <w:r w:rsidR="0078287B">
        <w:rPr>
          <w:rStyle w:val="Ninguno"/>
          <w:rFonts w:ascii="Arial" w:hAnsi="Arial" w:cs="Arial"/>
          <w:sz w:val="28"/>
          <w:szCs w:val="28"/>
        </w:rPr>
        <w:t>, el pasado</w:t>
      </w:r>
      <w:r w:rsidR="00163154">
        <w:rPr>
          <w:rStyle w:val="Ninguno"/>
          <w:rFonts w:ascii="Arial" w:hAnsi="Arial" w:cs="Arial"/>
          <w:sz w:val="28"/>
          <w:szCs w:val="28"/>
        </w:rPr>
        <w:t xml:space="preserve"> 7 de noviembre</w:t>
      </w:r>
      <w:r w:rsidRPr="008B6078">
        <w:rPr>
          <w:rStyle w:val="Ninguno"/>
          <w:rFonts w:ascii="Arial" w:hAnsi="Arial" w:cs="Arial"/>
          <w:sz w:val="28"/>
          <w:szCs w:val="28"/>
        </w:rPr>
        <w:t xml:space="preserve"> se falló el procedimiento nacional para la adquisición de</w:t>
      </w:r>
      <w:r w:rsidR="00726AB4">
        <w:rPr>
          <w:rStyle w:val="Ninguno"/>
          <w:rFonts w:ascii="Arial" w:hAnsi="Arial" w:cs="Arial"/>
          <w:sz w:val="28"/>
          <w:szCs w:val="28"/>
        </w:rPr>
        <w:t xml:space="preserve"> medicamentos, obteniendo el 96 por ciento</w:t>
      </w:r>
      <w:r w:rsidRPr="008B6078">
        <w:rPr>
          <w:rStyle w:val="Ninguno"/>
          <w:rFonts w:ascii="Arial" w:hAnsi="Arial" w:cs="Arial"/>
          <w:sz w:val="28"/>
          <w:szCs w:val="28"/>
        </w:rPr>
        <w:t xml:space="preserve"> de claves adjudicadas, equivalente a la adquisición de 141 millones de piezas de medicamentos. </w:t>
      </w:r>
    </w:p>
    <w:p w:rsidR="00940F06" w:rsidRPr="008B6078" w:rsidRDefault="00940F06" w:rsidP="00B7703F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B7703F" w:rsidRDefault="00726AB4" w:rsidP="00B7703F">
      <w:pPr>
        <w:jc w:val="both"/>
        <w:rPr>
          <w:rStyle w:val="Ninguno"/>
          <w:rFonts w:ascii="Arial" w:hAnsi="Arial" w:cs="Arial"/>
          <w:sz w:val="28"/>
          <w:szCs w:val="28"/>
        </w:rPr>
      </w:pPr>
      <w:r>
        <w:rPr>
          <w:rStyle w:val="Ninguno"/>
          <w:rFonts w:ascii="Arial" w:hAnsi="Arial" w:cs="Arial"/>
          <w:sz w:val="28"/>
          <w:szCs w:val="28"/>
        </w:rPr>
        <w:t>Mientras que el 4 por ciento</w:t>
      </w:r>
      <w:r w:rsidR="00B7703F" w:rsidRPr="008B6078">
        <w:rPr>
          <w:rStyle w:val="Ninguno"/>
          <w:rFonts w:ascii="Arial" w:hAnsi="Arial" w:cs="Arial"/>
          <w:sz w:val="28"/>
          <w:szCs w:val="28"/>
        </w:rPr>
        <w:t xml:space="preserve"> de las claves no adjudicadas durante la licitación nacional de medicamentos se incluirán en el procedimiento de licitación internacional bajo cobertura de tratados, para lograr su adjudicación.</w:t>
      </w:r>
    </w:p>
    <w:p w:rsidR="001C2563" w:rsidRPr="008B6078" w:rsidRDefault="001C2563" w:rsidP="00B7703F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B7703F" w:rsidRDefault="00163154" w:rsidP="00B7703F">
      <w:pPr>
        <w:jc w:val="both"/>
        <w:rPr>
          <w:rStyle w:val="Ninguno"/>
          <w:rFonts w:ascii="Arial" w:hAnsi="Arial" w:cs="Arial"/>
          <w:sz w:val="28"/>
          <w:szCs w:val="28"/>
        </w:rPr>
      </w:pPr>
      <w:r>
        <w:rPr>
          <w:rStyle w:val="Ninguno"/>
          <w:rFonts w:ascii="Arial" w:hAnsi="Arial" w:cs="Arial"/>
          <w:sz w:val="28"/>
          <w:szCs w:val="28"/>
        </w:rPr>
        <w:t>Durante los meses de noviembre y diciembre</w:t>
      </w:r>
      <w:r w:rsidR="00B7703F" w:rsidRPr="008B6078">
        <w:rPr>
          <w:rStyle w:val="Ninguno"/>
          <w:rFonts w:ascii="Arial" w:hAnsi="Arial" w:cs="Arial"/>
          <w:sz w:val="28"/>
          <w:szCs w:val="28"/>
        </w:rPr>
        <w:t xml:space="preserve"> se estarán concluyendo todos los  procesos de compra consolidada, lo que permitirá al IMSS contar de manera oportuna con los insumos necesarios para la atención de los derechohabientes el próximo año.</w:t>
      </w:r>
    </w:p>
    <w:p w:rsidR="00B7703F" w:rsidRDefault="00B7703F" w:rsidP="008B6078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8B6078" w:rsidRPr="008B6078" w:rsidRDefault="008B6078" w:rsidP="008B6078">
      <w:pPr>
        <w:jc w:val="both"/>
        <w:rPr>
          <w:rStyle w:val="Ninguno"/>
          <w:rFonts w:ascii="Arial" w:hAnsi="Arial" w:cs="Arial"/>
          <w:sz w:val="28"/>
          <w:szCs w:val="28"/>
        </w:rPr>
      </w:pPr>
      <w:r w:rsidRPr="008B6078">
        <w:rPr>
          <w:rStyle w:val="Ninguno"/>
          <w:rFonts w:ascii="Arial" w:hAnsi="Arial" w:cs="Arial"/>
          <w:sz w:val="28"/>
          <w:szCs w:val="28"/>
        </w:rPr>
        <w:t>Las compras consolidadas han dejado importantes ahorros al sector salud por</w:t>
      </w:r>
      <w:r w:rsidR="001C2563">
        <w:rPr>
          <w:rStyle w:val="Ninguno"/>
          <w:rFonts w:ascii="Arial" w:hAnsi="Arial" w:cs="Arial"/>
          <w:sz w:val="28"/>
          <w:szCs w:val="28"/>
        </w:rPr>
        <w:t xml:space="preserve"> casi 17 mil </w:t>
      </w:r>
      <w:r w:rsidRPr="008B6078">
        <w:rPr>
          <w:rStyle w:val="Ninguno"/>
          <w:rFonts w:ascii="Arial" w:hAnsi="Arial" w:cs="Arial"/>
          <w:sz w:val="28"/>
          <w:szCs w:val="28"/>
        </w:rPr>
        <w:t xml:space="preserve">500 millones de pesos, </w:t>
      </w:r>
      <w:r w:rsidR="00B7703F">
        <w:rPr>
          <w:rStyle w:val="Ninguno"/>
          <w:rFonts w:ascii="Arial" w:hAnsi="Arial" w:cs="Arial"/>
          <w:sz w:val="28"/>
          <w:szCs w:val="28"/>
        </w:rPr>
        <w:t xml:space="preserve">de </w:t>
      </w:r>
      <w:r w:rsidR="00726AB4">
        <w:rPr>
          <w:rStyle w:val="Ninguno"/>
          <w:rFonts w:ascii="Arial" w:hAnsi="Arial" w:cs="Arial"/>
          <w:sz w:val="28"/>
          <w:szCs w:val="28"/>
        </w:rPr>
        <w:t>l</w:t>
      </w:r>
      <w:r w:rsidR="00B7703F">
        <w:rPr>
          <w:rStyle w:val="Ninguno"/>
          <w:rFonts w:ascii="Arial" w:hAnsi="Arial" w:cs="Arial"/>
          <w:sz w:val="28"/>
          <w:szCs w:val="28"/>
        </w:rPr>
        <w:t>os cuales 10 mil 500 millones han sido para el Seguro Social, lo que además</w:t>
      </w:r>
      <w:r w:rsidRPr="008B6078">
        <w:rPr>
          <w:rStyle w:val="Ninguno"/>
          <w:rFonts w:ascii="Arial" w:hAnsi="Arial" w:cs="Arial"/>
          <w:sz w:val="28"/>
          <w:szCs w:val="28"/>
        </w:rPr>
        <w:t xml:space="preserve"> ha permitido la adquisición de más productos para hacer frente a la deman</w:t>
      </w:r>
      <w:r w:rsidR="00B7703F">
        <w:rPr>
          <w:rStyle w:val="Ninguno"/>
          <w:rFonts w:ascii="Arial" w:hAnsi="Arial" w:cs="Arial"/>
          <w:sz w:val="28"/>
          <w:szCs w:val="28"/>
        </w:rPr>
        <w:t xml:space="preserve">da </w:t>
      </w:r>
      <w:r w:rsidR="00A24732">
        <w:rPr>
          <w:rStyle w:val="Ninguno"/>
          <w:rFonts w:ascii="Arial" w:hAnsi="Arial" w:cs="Arial"/>
          <w:sz w:val="28"/>
          <w:szCs w:val="28"/>
        </w:rPr>
        <w:t xml:space="preserve">de </w:t>
      </w:r>
      <w:r w:rsidR="00B7703F">
        <w:rPr>
          <w:rStyle w:val="Ninguno"/>
          <w:rFonts w:ascii="Arial" w:hAnsi="Arial" w:cs="Arial"/>
          <w:sz w:val="28"/>
          <w:szCs w:val="28"/>
        </w:rPr>
        <w:t>servicios de salud</w:t>
      </w:r>
      <w:r w:rsidRPr="008B6078">
        <w:rPr>
          <w:rStyle w:val="Ninguno"/>
          <w:rFonts w:ascii="Arial" w:hAnsi="Arial" w:cs="Arial"/>
          <w:sz w:val="28"/>
          <w:szCs w:val="28"/>
        </w:rPr>
        <w:t>.</w:t>
      </w:r>
    </w:p>
    <w:p w:rsidR="008B6078" w:rsidRPr="008B6078" w:rsidRDefault="008B6078" w:rsidP="008B6078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3747FE" w:rsidRPr="003747FE" w:rsidRDefault="003747FE" w:rsidP="003747FE">
      <w:pPr>
        <w:jc w:val="center"/>
        <w:rPr>
          <w:rStyle w:val="Ninguno"/>
          <w:rFonts w:ascii="Arial" w:hAnsi="Arial" w:cs="Arial"/>
          <w:b/>
          <w:sz w:val="28"/>
          <w:szCs w:val="28"/>
        </w:rPr>
      </w:pPr>
      <w:r w:rsidRPr="003747FE">
        <w:rPr>
          <w:rStyle w:val="Ninguno"/>
          <w:rFonts w:ascii="Arial" w:hAnsi="Arial" w:cs="Arial"/>
          <w:b/>
          <w:sz w:val="28"/>
          <w:szCs w:val="28"/>
        </w:rPr>
        <w:t>--- o0o ---</w:t>
      </w:r>
    </w:p>
    <w:p w:rsidR="003747FE" w:rsidRPr="00B60716" w:rsidRDefault="003747FE" w:rsidP="00B60716">
      <w:pPr>
        <w:jc w:val="both"/>
        <w:rPr>
          <w:rStyle w:val="Ninguno"/>
          <w:rFonts w:ascii="Arial" w:hAnsi="Arial" w:cs="Arial"/>
          <w:sz w:val="28"/>
          <w:szCs w:val="28"/>
        </w:rPr>
      </w:pPr>
    </w:p>
    <w:p w:rsidR="003747FE" w:rsidRDefault="003747FE" w:rsidP="00B6071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747FE" w:rsidRDefault="003747FE" w:rsidP="00B6071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747FE" w:rsidRDefault="003747FE" w:rsidP="00B6071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747FE" w:rsidRDefault="003747FE" w:rsidP="00B6071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747FE" w:rsidRDefault="003747FE" w:rsidP="00B6071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747FE" w:rsidRDefault="003747FE" w:rsidP="00B6071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747FE" w:rsidRDefault="003747FE" w:rsidP="00B6071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3747FE" w:rsidRDefault="003747FE" w:rsidP="00B6071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B60716" w:rsidRPr="003747FE" w:rsidRDefault="00B60716" w:rsidP="00B60716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747FE">
        <w:rPr>
          <w:rFonts w:ascii="Arial" w:hAnsi="Arial" w:cs="Arial"/>
          <w:sz w:val="22"/>
          <w:szCs w:val="22"/>
          <w:lang w:val="es-MX"/>
        </w:rPr>
        <w:t>Síguenos en:</w:t>
      </w:r>
    </w:p>
    <w:p w:rsidR="00B60716" w:rsidRPr="003747FE" w:rsidRDefault="00B60716" w:rsidP="00B60716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3747FE">
        <w:rPr>
          <w:rFonts w:ascii="Arial" w:hAnsi="Arial" w:cs="Arial"/>
          <w:noProof/>
          <w:sz w:val="22"/>
          <w:szCs w:val="22"/>
          <w:lang w:val="es-MX"/>
        </w:rPr>
        <w:drawing>
          <wp:inline distT="0" distB="0" distL="0" distR="0">
            <wp:extent cx="2052320" cy="69088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16" w:rsidRPr="003747FE" w:rsidSect="00B530CF">
      <w:pgSz w:w="12240" w:h="15840"/>
      <w:pgMar w:top="1134" w:right="900" w:bottom="426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E6" w:rsidRDefault="00103CE6">
      <w:r>
        <w:separator/>
      </w:r>
    </w:p>
  </w:endnote>
  <w:endnote w:type="continuationSeparator" w:id="0">
    <w:p w:rsidR="00103CE6" w:rsidRDefault="0010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E6" w:rsidRDefault="00103CE6">
      <w:r>
        <w:separator/>
      </w:r>
    </w:p>
  </w:footnote>
  <w:footnote w:type="continuationSeparator" w:id="0">
    <w:p w:rsidR="00103CE6" w:rsidRDefault="0010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8A9"/>
    <w:multiLevelType w:val="hybridMultilevel"/>
    <w:tmpl w:val="FAD6AB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00F5"/>
    <w:multiLevelType w:val="hybridMultilevel"/>
    <w:tmpl w:val="6E7E75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5D1C"/>
    <w:multiLevelType w:val="hybridMultilevel"/>
    <w:tmpl w:val="698EE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74E2"/>
    <w:multiLevelType w:val="hybridMultilevel"/>
    <w:tmpl w:val="AAFC38D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B07BBB"/>
    <w:multiLevelType w:val="hybridMultilevel"/>
    <w:tmpl w:val="246A458C"/>
    <w:lvl w:ilvl="0" w:tplc="D804BEBE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F7EC0"/>
    <w:multiLevelType w:val="hybridMultilevel"/>
    <w:tmpl w:val="C324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F4DFD"/>
    <w:multiLevelType w:val="hybridMultilevel"/>
    <w:tmpl w:val="4ACAA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D1EDD"/>
    <w:multiLevelType w:val="hybridMultilevel"/>
    <w:tmpl w:val="9A5ADD7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EA03D8B"/>
    <w:multiLevelType w:val="hybridMultilevel"/>
    <w:tmpl w:val="96522C1A"/>
    <w:lvl w:ilvl="0" w:tplc="45BA5B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0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A00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2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68A6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74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A2348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46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4AF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8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9C117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90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3634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62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FA52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34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3C24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069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AD923C4"/>
    <w:multiLevelType w:val="hybridMultilevel"/>
    <w:tmpl w:val="9A16C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F1"/>
    <w:rsid w:val="0005137B"/>
    <w:rsid w:val="00051669"/>
    <w:rsid w:val="00061989"/>
    <w:rsid w:val="00061A98"/>
    <w:rsid w:val="00062E47"/>
    <w:rsid w:val="00066B96"/>
    <w:rsid w:val="00087250"/>
    <w:rsid w:val="000978DC"/>
    <w:rsid w:val="000A369A"/>
    <w:rsid w:val="000B45D2"/>
    <w:rsid w:val="000C1FC7"/>
    <w:rsid w:val="000C31AC"/>
    <w:rsid w:val="000C65F7"/>
    <w:rsid w:val="000D445B"/>
    <w:rsid w:val="000D52F2"/>
    <w:rsid w:val="000E6689"/>
    <w:rsid w:val="000E7D22"/>
    <w:rsid w:val="000F78FB"/>
    <w:rsid w:val="00103CE6"/>
    <w:rsid w:val="00105E37"/>
    <w:rsid w:val="0012141F"/>
    <w:rsid w:val="00124113"/>
    <w:rsid w:val="00125468"/>
    <w:rsid w:val="00131042"/>
    <w:rsid w:val="00133C89"/>
    <w:rsid w:val="00134BE8"/>
    <w:rsid w:val="001351D5"/>
    <w:rsid w:val="0014182A"/>
    <w:rsid w:val="00163154"/>
    <w:rsid w:val="00173C67"/>
    <w:rsid w:val="00174C75"/>
    <w:rsid w:val="00176A34"/>
    <w:rsid w:val="00182E1D"/>
    <w:rsid w:val="001848FE"/>
    <w:rsid w:val="00190007"/>
    <w:rsid w:val="00190AB0"/>
    <w:rsid w:val="001A4477"/>
    <w:rsid w:val="001A5BC9"/>
    <w:rsid w:val="001B1457"/>
    <w:rsid w:val="001C02AA"/>
    <w:rsid w:val="001C2563"/>
    <w:rsid w:val="001C5691"/>
    <w:rsid w:val="001C5F08"/>
    <w:rsid w:val="001E2E13"/>
    <w:rsid w:val="001E4507"/>
    <w:rsid w:val="001F332A"/>
    <w:rsid w:val="001F42EC"/>
    <w:rsid w:val="001F489C"/>
    <w:rsid w:val="00202CC8"/>
    <w:rsid w:val="00204BDB"/>
    <w:rsid w:val="00212DA7"/>
    <w:rsid w:val="0021568B"/>
    <w:rsid w:val="00224482"/>
    <w:rsid w:val="002255A9"/>
    <w:rsid w:val="00231BAD"/>
    <w:rsid w:val="00232801"/>
    <w:rsid w:val="00242406"/>
    <w:rsid w:val="002538E6"/>
    <w:rsid w:val="00254EF8"/>
    <w:rsid w:val="00256BBA"/>
    <w:rsid w:val="0026537F"/>
    <w:rsid w:val="00266CE3"/>
    <w:rsid w:val="00267D01"/>
    <w:rsid w:val="002857AC"/>
    <w:rsid w:val="00285B38"/>
    <w:rsid w:val="002860DF"/>
    <w:rsid w:val="00290536"/>
    <w:rsid w:val="0029119D"/>
    <w:rsid w:val="002A03C1"/>
    <w:rsid w:val="002A654B"/>
    <w:rsid w:val="002A7989"/>
    <w:rsid w:val="002B3C0B"/>
    <w:rsid w:val="002C69B8"/>
    <w:rsid w:val="002D0A9C"/>
    <w:rsid w:val="002D4D6C"/>
    <w:rsid w:val="002F3558"/>
    <w:rsid w:val="00307DF1"/>
    <w:rsid w:val="003114F9"/>
    <w:rsid w:val="00311AF6"/>
    <w:rsid w:val="003270AC"/>
    <w:rsid w:val="0033628B"/>
    <w:rsid w:val="003422D3"/>
    <w:rsid w:val="003473FB"/>
    <w:rsid w:val="00350EE9"/>
    <w:rsid w:val="00351546"/>
    <w:rsid w:val="00373184"/>
    <w:rsid w:val="003747FE"/>
    <w:rsid w:val="00375A52"/>
    <w:rsid w:val="00380813"/>
    <w:rsid w:val="0038482C"/>
    <w:rsid w:val="00386929"/>
    <w:rsid w:val="003954CF"/>
    <w:rsid w:val="003B5BA0"/>
    <w:rsid w:val="003C2D70"/>
    <w:rsid w:val="003F5225"/>
    <w:rsid w:val="003F7DC5"/>
    <w:rsid w:val="004130E2"/>
    <w:rsid w:val="00424E65"/>
    <w:rsid w:val="004576B9"/>
    <w:rsid w:val="00460FDB"/>
    <w:rsid w:val="0046691B"/>
    <w:rsid w:val="004742BC"/>
    <w:rsid w:val="00477B90"/>
    <w:rsid w:val="004802EA"/>
    <w:rsid w:val="0048208F"/>
    <w:rsid w:val="004861B5"/>
    <w:rsid w:val="004A7ED7"/>
    <w:rsid w:val="004B0250"/>
    <w:rsid w:val="004B2F1B"/>
    <w:rsid w:val="004B3BB6"/>
    <w:rsid w:val="004C3BFA"/>
    <w:rsid w:val="004C582A"/>
    <w:rsid w:val="004E063C"/>
    <w:rsid w:val="004E6853"/>
    <w:rsid w:val="004F14A8"/>
    <w:rsid w:val="00507CE5"/>
    <w:rsid w:val="005104E7"/>
    <w:rsid w:val="00513EA2"/>
    <w:rsid w:val="00517E71"/>
    <w:rsid w:val="00520299"/>
    <w:rsid w:val="0052081C"/>
    <w:rsid w:val="00521F5A"/>
    <w:rsid w:val="00526AA6"/>
    <w:rsid w:val="00537660"/>
    <w:rsid w:val="00543510"/>
    <w:rsid w:val="00544565"/>
    <w:rsid w:val="005472E0"/>
    <w:rsid w:val="0058066A"/>
    <w:rsid w:val="00587A81"/>
    <w:rsid w:val="0059105F"/>
    <w:rsid w:val="00595474"/>
    <w:rsid w:val="005A301C"/>
    <w:rsid w:val="005A72F1"/>
    <w:rsid w:val="005A7630"/>
    <w:rsid w:val="005B20BB"/>
    <w:rsid w:val="005D383D"/>
    <w:rsid w:val="005D4991"/>
    <w:rsid w:val="005D54DA"/>
    <w:rsid w:val="005F06CB"/>
    <w:rsid w:val="005F2501"/>
    <w:rsid w:val="005F6670"/>
    <w:rsid w:val="0060335E"/>
    <w:rsid w:val="00614B0A"/>
    <w:rsid w:val="006164C9"/>
    <w:rsid w:val="00621FF2"/>
    <w:rsid w:val="00623A19"/>
    <w:rsid w:val="0063174E"/>
    <w:rsid w:val="0063506E"/>
    <w:rsid w:val="00644CB2"/>
    <w:rsid w:val="006509E2"/>
    <w:rsid w:val="006562AC"/>
    <w:rsid w:val="0066495A"/>
    <w:rsid w:val="00666669"/>
    <w:rsid w:val="00666E47"/>
    <w:rsid w:val="00684782"/>
    <w:rsid w:val="006965A8"/>
    <w:rsid w:val="00697B23"/>
    <w:rsid w:val="006A3340"/>
    <w:rsid w:val="006A6A39"/>
    <w:rsid w:val="006B0455"/>
    <w:rsid w:val="006B2ACC"/>
    <w:rsid w:val="006C0345"/>
    <w:rsid w:val="006C674C"/>
    <w:rsid w:val="006E3700"/>
    <w:rsid w:val="006E549E"/>
    <w:rsid w:val="00726AB4"/>
    <w:rsid w:val="0075108A"/>
    <w:rsid w:val="0076070E"/>
    <w:rsid w:val="0077418C"/>
    <w:rsid w:val="00775FF8"/>
    <w:rsid w:val="00776563"/>
    <w:rsid w:val="0078287B"/>
    <w:rsid w:val="007A76DB"/>
    <w:rsid w:val="007E1562"/>
    <w:rsid w:val="007E17A8"/>
    <w:rsid w:val="007E49F1"/>
    <w:rsid w:val="007F64B6"/>
    <w:rsid w:val="00806990"/>
    <w:rsid w:val="008140D6"/>
    <w:rsid w:val="008169AB"/>
    <w:rsid w:val="008223B4"/>
    <w:rsid w:val="0084507A"/>
    <w:rsid w:val="008465B8"/>
    <w:rsid w:val="008533AD"/>
    <w:rsid w:val="00855F59"/>
    <w:rsid w:val="00862087"/>
    <w:rsid w:val="008658A4"/>
    <w:rsid w:val="008751AA"/>
    <w:rsid w:val="008904F9"/>
    <w:rsid w:val="00892DFD"/>
    <w:rsid w:val="008967DC"/>
    <w:rsid w:val="008A2FA9"/>
    <w:rsid w:val="008A3C9E"/>
    <w:rsid w:val="008B12AD"/>
    <w:rsid w:val="008B2F64"/>
    <w:rsid w:val="008B4D0D"/>
    <w:rsid w:val="008B6078"/>
    <w:rsid w:val="008C1561"/>
    <w:rsid w:val="008D29D0"/>
    <w:rsid w:val="008D3A6C"/>
    <w:rsid w:val="008E0367"/>
    <w:rsid w:val="00910033"/>
    <w:rsid w:val="00915F73"/>
    <w:rsid w:val="00925463"/>
    <w:rsid w:val="009265CE"/>
    <w:rsid w:val="00932C94"/>
    <w:rsid w:val="00936C9E"/>
    <w:rsid w:val="00937671"/>
    <w:rsid w:val="00940F06"/>
    <w:rsid w:val="009437BC"/>
    <w:rsid w:val="0095590A"/>
    <w:rsid w:val="00976CD1"/>
    <w:rsid w:val="00976FBD"/>
    <w:rsid w:val="00985498"/>
    <w:rsid w:val="00985DA5"/>
    <w:rsid w:val="009932D4"/>
    <w:rsid w:val="009A0DA0"/>
    <w:rsid w:val="009A1AD6"/>
    <w:rsid w:val="009A5835"/>
    <w:rsid w:val="009B3BC2"/>
    <w:rsid w:val="009E16AF"/>
    <w:rsid w:val="009F196D"/>
    <w:rsid w:val="009F21E1"/>
    <w:rsid w:val="009F68EA"/>
    <w:rsid w:val="00A05E44"/>
    <w:rsid w:val="00A12DC7"/>
    <w:rsid w:val="00A24732"/>
    <w:rsid w:val="00A40A4D"/>
    <w:rsid w:val="00A417EF"/>
    <w:rsid w:val="00A50D4B"/>
    <w:rsid w:val="00A73ED1"/>
    <w:rsid w:val="00A83CC9"/>
    <w:rsid w:val="00AA60CE"/>
    <w:rsid w:val="00AB17CF"/>
    <w:rsid w:val="00AB2253"/>
    <w:rsid w:val="00AC3877"/>
    <w:rsid w:val="00AD18FD"/>
    <w:rsid w:val="00AD61F1"/>
    <w:rsid w:val="00AE0E47"/>
    <w:rsid w:val="00AE6142"/>
    <w:rsid w:val="00AF6FF3"/>
    <w:rsid w:val="00B044A2"/>
    <w:rsid w:val="00B12169"/>
    <w:rsid w:val="00B23397"/>
    <w:rsid w:val="00B26AB4"/>
    <w:rsid w:val="00B279D1"/>
    <w:rsid w:val="00B310D7"/>
    <w:rsid w:val="00B36CEA"/>
    <w:rsid w:val="00B41EEB"/>
    <w:rsid w:val="00B441CF"/>
    <w:rsid w:val="00B46BA1"/>
    <w:rsid w:val="00B46D1F"/>
    <w:rsid w:val="00B530CF"/>
    <w:rsid w:val="00B54466"/>
    <w:rsid w:val="00B55137"/>
    <w:rsid w:val="00B60716"/>
    <w:rsid w:val="00B658D4"/>
    <w:rsid w:val="00B7703F"/>
    <w:rsid w:val="00B84B97"/>
    <w:rsid w:val="00BA0134"/>
    <w:rsid w:val="00BA0EB1"/>
    <w:rsid w:val="00BA438C"/>
    <w:rsid w:val="00BE1361"/>
    <w:rsid w:val="00BE34F4"/>
    <w:rsid w:val="00BE4613"/>
    <w:rsid w:val="00BE51A1"/>
    <w:rsid w:val="00C03B9D"/>
    <w:rsid w:val="00C066D7"/>
    <w:rsid w:val="00C25013"/>
    <w:rsid w:val="00C25253"/>
    <w:rsid w:val="00C25280"/>
    <w:rsid w:val="00C27B39"/>
    <w:rsid w:val="00C35A68"/>
    <w:rsid w:val="00C35AB7"/>
    <w:rsid w:val="00C47282"/>
    <w:rsid w:val="00C52BFA"/>
    <w:rsid w:val="00C55A1B"/>
    <w:rsid w:val="00C567D4"/>
    <w:rsid w:val="00C80838"/>
    <w:rsid w:val="00C8415C"/>
    <w:rsid w:val="00C949D0"/>
    <w:rsid w:val="00CA4D2D"/>
    <w:rsid w:val="00CB5734"/>
    <w:rsid w:val="00CC20EA"/>
    <w:rsid w:val="00CC223A"/>
    <w:rsid w:val="00CC46AD"/>
    <w:rsid w:val="00CD3946"/>
    <w:rsid w:val="00CF0ADA"/>
    <w:rsid w:val="00CF0D27"/>
    <w:rsid w:val="00CF0ED5"/>
    <w:rsid w:val="00CF4B5A"/>
    <w:rsid w:val="00CF63EB"/>
    <w:rsid w:val="00D17258"/>
    <w:rsid w:val="00D3211F"/>
    <w:rsid w:val="00D3297A"/>
    <w:rsid w:val="00D32FBE"/>
    <w:rsid w:val="00D33DFF"/>
    <w:rsid w:val="00D43CF1"/>
    <w:rsid w:val="00D50786"/>
    <w:rsid w:val="00D57879"/>
    <w:rsid w:val="00D61C8C"/>
    <w:rsid w:val="00D67A19"/>
    <w:rsid w:val="00D7425F"/>
    <w:rsid w:val="00D76E79"/>
    <w:rsid w:val="00D838C6"/>
    <w:rsid w:val="00D971DD"/>
    <w:rsid w:val="00DA288A"/>
    <w:rsid w:val="00DA2A1C"/>
    <w:rsid w:val="00DA374D"/>
    <w:rsid w:val="00DB7A1F"/>
    <w:rsid w:val="00DC2DBA"/>
    <w:rsid w:val="00DD3A7A"/>
    <w:rsid w:val="00DE1EEC"/>
    <w:rsid w:val="00DE4C90"/>
    <w:rsid w:val="00DE7F53"/>
    <w:rsid w:val="00DF1079"/>
    <w:rsid w:val="00DF7098"/>
    <w:rsid w:val="00E078B9"/>
    <w:rsid w:val="00E12526"/>
    <w:rsid w:val="00E138AD"/>
    <w:rsid w:val="00E16549"/>
    <w:rsid w:val="00E176AA"/>
    <w:rsid w:val="00E27BA4"/>
    <w:rsid w:val="00E33E03"/>
    <w:rsid w:val="00E41153"/>
    <w:rsid w:val="00E426E8"/>
    <w:rsid w:val="00E4610C"/>
    <w:rsid w:val="00E55BE6"/>
    <w:rsid w:val="00E57FD6"/>
    <w:rsid w:val="00E66068"/>
    <w:rsid w:val="00E87684"/>
    <w:rsid w:val="00E93AEE"/>
    <w:rsid w:val="00E9414A"/>
    <w:rsid w:val="00E96DEC"/>
    <w:rsid w:val="00EA5675"/>
    <w:rsid w:val="00EA63C2"/>
    <w:rsid w:val="00EB194D"/>
    <w:rsid w:val="00EC4A9B"/>
    <w:rsid w:val="00ED0059"/>
    <w:rsid w:val="00EF0BF0"/>
    <w:rsid w:val="00F0109C"/>
    <w:rsid w:val="00F01A22"/>
    <w:rsid w:val="00F10666"/>
    <w:rsid w:val="00F21252"/>
    <w:rsid w:val="00F2395D"/>
    <w:rsid w:val="00F3334D"/>
    <w:rsid w:val="00F743E2"/>
    <w:rsid w:val="00F86423"/>
    <w:rsid w:val="00FA200C"/>
    <w:rsid w:val="00FB101B"/>
    <w:rsid w:val="00FC2DAB"/>
    <w:rsid w:val="00FC44D4"/>
    <w:rsid w:val="00FC7685"/>
    <w:rsid w:val="00FD2B4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A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A22"/>
    <w:rPr>
      <w:rFonts w:ascii="Segoe UI" w:hAnsi="Segoe UI" w:cs="Segoe UI"/>
      <w:color w:val="000000"/>
      <w:sz w:val="18"/>
      <w:szCs w:val="18"/>
      <w:u w:color="000000"/>
      <w:lang w:val="es-ES_tradnl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"/>
    <w:basedOn w:val="Normal"/>
    <w:link w:val="PrrafodelistaCar"/>
    <w:uiPriority w:val="34"/>
    <w:qFormat/>
    <w:rsid w:val="00F01A2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36C9E"/>
    <w:rPr>
      <w:color w:val="FF00FF" w:themeColor="followedHyperlink"/>
      <w:u w:val="single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"/>
    <w:link w:val="Prrafodelista"/>
    <w:uiPriority w:val="34"/>
    <w:locked/>
    <w:rsid w:val="008169AB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4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4507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a">
    <w:name w:val="List"/>
    <w:basedOn w:val="Normal"/>
    <w:uiPriority w:val="99"/>
    <w:unhideWhenUsed/>
    <w:rsid w:val="008A2FA9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A2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2FA9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8A2F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2FA9"/>
    <w:rPr>
      <w:rFonts w:cs="Arial Unicode MS"/>
      <w:color w:val="000000"/>
      <w:sz w:val="24"/>
      <w:szCs w:val="24"/>
      <w:u w:color="00000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A2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2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A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A22"/>
    <w:rPr>
      <w:rFonts w:ascii="Segoe UI" w:hAnsi="Segoe UI" w:cs="Segoe UI"/>
      <w:color w:val="000000"/>
      <w:sz w:val="18"/>
      <w:szCs w:val="18"/>
      <w:u w:color="000000"/>
      <w:lang w:val="es-ES_tradnl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"/>
    <w:basedOn w:val="Normal"/>
    <w:link w:val="PrrafodelistaCar"/>
    <w:uiPriority w:val="34"/>
    <w:qFormat/>
    <w:rsid w:val="00F01A2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36C9E"/>
    <w:rPr>
      <w:color w:val="FF00FF" w:themeColor="followedHyperlink"/>
      <w:u w:val="single"/>
    </w:r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"/>
    <w:link w:val="Prrafodelista"/>
    <w:uiPriority w:val="34"/>
    <w:locked/>
    <w:rsid w:val="008169AB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E4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4507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a">
    <w:name w:val="List"/>
    <w:basedOn w:val="Normal"/>
    <w:uiPriority w:val="99"/>
    <w:unhideWhenUsed/>
    <w:rsid w:val="008A2FA9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A2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A2FA9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8A2F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2FA9"/>
    <w:rPr>
      <w:rFonts w:cs="Arial Unicode MS"/>
      <w:color w:val="000000"/>
      <w:sz w:val="24"/>
      <w:szCs w:val="24"/>
      <w:u w:color="00000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A2F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2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Fernando Cocoletzi Santelices</cp:lastModifiedBy>
  <cp:revision>4</cp:revision>
  <cp:lastPrinted>2018-11-20T16:25:00Z</cp:lastPrinted>
  <dcterms:created xsi:type="dcterms:W3CDTF">2018-11-20T16:43:00Z</dcterms:created>
  <dcterms:modified xsi:type="dcterms:W3CDTF">2018-11-20T16:52:00Z</dcterms:modified>
</cp:coreProperties>
</file>