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64C97" w14:textId="77777777" w:rsidR="004A6D7D" w:rsidRDefault="004A6D7D" w:rsidP="004A6D7D">
      <w:pPr>
        <w:spacing w:after="0" w:line="240" w:lineRule="atLeast"/>
        <w:jc w:val="right"/>
        <w:rPr>
          <w:rFonts w:ascii="Montserrat Light" w:hAnsi="Montserrat Light"/>
          <w:sz w:val="24"/>
          <w:szCs w:val="24"/>
        </w:rPr>
      </w:pPr>
    </w:p>
    <w:p w14:paraId="1A85278E" w14:textId="77777777" w:rsidR="004277F2" w:rsidRDefault="004A6D7D" w:rsidP="004A6D7D">
      <w:pPr>
        <w:spacing w:after="0" w:line="240" w:lineRule="atLeast"/>
        <w:jc w:val="right"/>
        <w:rPr>
          <w:rFonts w:ascii="Montserrat Light" w:hAnsi="Montserrat Light"/>
          <w:sz w:val="24"/>
          <w:szCs w:val="24"/>
        </w:rPr>
      </w:pPr>
      <w:r w:rsidRPr="004A6D7D">
        <w:rPr>
          <w:rFonts w:ascii="Montserrat Light" w:hAnsi="Montserrat Light"/>
          <w:sz w:val="24"/>
          <w:szCs w:val="24"/>
        </w:rPr>
        <w:t>Ciudad de México, lunes 19 de octubre de 2020</w:t>
      </w:r>
    </w:p>
    <w:p w14:paraId="014B3F3E" w14:textId="77777777" w:rsidR="004A6D7D" w:rsidRDefault="004A6D7D" w:rsidP="004A6D7D">
      <w:pPr>
        <w:spacing w:after="0" w:line="240" w:lineRule="atLeast"/>
        <w:jc w:val="right"/>
        <w:rPr>
          <w:rFonts w:ascii="Montserrat Light" w:hAnsi="Montserrat Light"/>
          <w:sz w:val="24"/>
          <w:szCs w:val="24"/>
        </w:rPr>
      </w:pPr>
    </w:p>
    <w:p w14:paraId="3EC5DA08" w14:textId="77777777" w:rsidR="004A6D7D" w:rsidRPr="00EF0C1F" w:rsidRDefault="004A6D7D" w:rsidP="004A6D7D">
      <w:pPr>
        <w:adjustRightInd w:val="0"/>
        <w:snapToGrid w:val="0"/>
        <w:spacing w:after="0" w:line="240" w:lineRule="atLeast"/>
        <w:jc w:val="center"/>
        <w:rPr>
          <w:rFonts w:ascii="Montserrat Light" w:eastAsia="Batang" w:hAnsi="Montserrat Light" w:cs="Arial"/>
          <w:b/>
          <w:sz w:val="36"/>
          <w:szCs w:val="36"/>
        </w:rPr>
      </w:pPr>
      <w:r w:rsidRPr="00EF0C1F">
        <w:rPr>
          <w:rFonts w:ascii="Montserrat Light" w:eastAsia="Batang" w:hAnsi="Montserrat Light" w:cs="Arial"/>
          <w:b/>
          <w:sz w:val="36"/>
          <w:szCs w:val="36"/>
        </w:rPr>
        <w:t>BOLETÍN DE PRENSA</w:t>
      </w:r>
    </w:p>
    <w:p w14:paraId="474A3AB3" w14:textId="77777777" w:rsidR="004A6D7D" w:rsidRPr="00EF0C1F" w:rsidRDefault="004A6D7D" w:rsidP="004A6D7D">
      <w:pPr>
        <w:adjustRightInd w:val="0"/>
        <w:snapToGrid w:val="0"/>
        <w:spacing w:after="0" w:line="240" w:lineRule="atLeast"/>
        <w:ind w:right="51"/>
        <w:jc w:val="both"/>
        <w:rPr>
          <w:rFonts w:ascii="Montserrat Light" w:hAnsi="Montserrat Light" w:cs="Arial"/>
          <w:sz w:val="24"/>
          <w:szCs w:val="24"/>
        </w:rPr>
      </w:pPr>
    </w:p>
    <w:p w14:paraId="05BAC983" w14:textId="77777777" w:rsidR="006F49CC" w:rsidRDefault="004A6D7D" w:rsidP="004A6D7D">
      <w:pPr>
        <w:adjustRightInd w:val="0"/>
        <w:snapToGrid w:val="0"/>
        <w:spacing w:after="0" w:line="240" w:lineRule="atLeast"/>
        <w:jc w:val="center"/>
        <w:rPr>
          <w:rFonts w:ascii="Montserrat Light" w:eastAsia="Batang" w:hAnsi="Montserrat Light"/>
          <w:b/>
          <w:sz w:val="28"/>
          <w:szCs w:val="32"/>
        </w:rPr>
      </w:pPr>
      <w:bookmarkStart w:id="0" w:name="_GoBack"/>
      <w:r>
        <w:rPr>
          <w:rFonts w:ascii="Montserrat Light" w:eastAsia="Batang" w:hAnsi="Montserrat Light"/>
          <w:b/>
          <w:sz w:val="28"/>
          <w:szCs w:val="32"/>
        </w:rPr>
        <w:t>Presentan convocatoria</w:t>
      </w:r>
      <w:r w:rsidR="006F49CC">
        <w:rPr>
          <w:rFonts w:ascii="Montserrat Light" w:eastAsia="Batang" w:hAnsi="Montserrat Light"/>
          <w:b/>
          <w:sz w:val="28"/>
          <w:szCs w:val="32"/>
        </w:rPr>
        <w:t xml:space="preserve"> de arte urbano para rendir homenaje a personal de salud que atiende COVID-19</w:t>
      </w:r>
    </w:p>
    <w:bookmarkEnd w:id="0"/>
    <w:p w14:paraId="69D149F4" w14:textId="77777777" w:rsidR="006F49CC" w:rsidRDefault="006F49CC" w:rsidP="004A6D7D">
      <w:pPr>
        <w:adjustRightInd w:val="0"/>
        <w:snapToGrid w:val="0"/>
        <w:spacing w:after="0" w:line="240" w:lineRule="atLeast"/>
        <w:jc w:val="center"/>
        <w:rPr>
          <w:rFonts w:ascii="Montserrat Light" w:eastAsia="Batang" w:hAnsi="Montserrat Light"/>
          <w:b/>
          <w:sz w:val="28"/>
          <w:szCs w:val="32"/>
        </w:rPr>
      </w:pPr>
    </w:p>
    <w:p w14:paraId="1D0F0BA8" w14:textId="77777777" w:rsidR="004A6D7D" w:rsidRPr="006F49CC" w:rsidRDefault="006F49CC" w:rsidP="006F49CC">
      <w:pPr>
        <w:pStyle w:val="Prrafodelista"/>
        <w:numPr>
          <w:ilvl w:val="0"/>
          <w:numId w:val="4"/>
        </w:numPr>
        <w:adjustRightInd w:val="0"/>
        <w:snapToGrid w:val="0"/>
        <w:spacing w:after="0" w:line="240" w:lineRule="atLeast"/>
        <w:ind w:right="51"/>
        <w:jc w:val="both"/>
        <w:rPr>
          <w:rFonts w:ascii="Montserrat Light" w:hAnsi="Montserrat Light"/>
          <w:b/>
          <w:bCs/>
        </w:rPr>
      </w:pPr>
      <w:r w:rsidRPr="006F49CC">
        <w:rPr>
          <w:rFonts w:ascii="Montserrat Light" w:eastAsia="Batang" w:hAnsi="Montserrat Light"/>
          <w:b/>
        </w:rPr>
        <w:t xml:space="preserve">La iniciativa </w:t>
      </w:r>
      <w:r w:rsidR="004A6D7D" w:rsidRPr="006F49CC">
        <w:rPr>
          <w:rFonts w:ascii="Montserrat Light" w:eastAsia="Batang" w:hAnsi="Montserrat Light"/>
          <w:b/>
        </w:rPr>
        <w:t>“Embajada del Color-Homenaje a los Héroes de Blanco”</w:t>
      </w:r>
      <w:r w:rsidRPr="006F49CC">
        <w:rPr>
          <w:rFonts w:ascii="Montserrat Light" w:eastAsia="Batang" w:hAnsi="Montserrat Light"/>
          <w:b/>
        </w:rPr>
        <w:t xml:space="preserve"> </w:t>
      </w:r>
      <w:r>
        <w:rPr>
          <w:rFonts w:ascii="Montserrat Light" w:eastAsia="Batang" w:hAnsi="Montserrat Light"/>
          <w:b/>
        </w:rPr>
        <w:t xml:space="preserve">invita </w:t>
      </w:r>
      <w:r w:rsidR="004A6D7D" w:rsidRPr="006F49CC">
        <w:rPr>
          <w:rFonts w:ascii="Montserrat Light" w:hAnsi="Montserrat Light"/>
          <w:b/>
          <w:bCs/>
        </w:rPr>
        <w:t xml:space="preserve">a jóvenes </w:t>
      </w:r>
      <w:r>
        <w:rPr>
          <w:rFonts w:ascii="Montserrat Light" w:hAnsi="Montserrat Light"/>
          <w:b/>
          <w:bCs/>
        </w:rPr>
        <w:t>a intervenir 3</w:t>
      </w:r>
      <w:r w:rsidR="004A6D7D" w:rsidRPr="006F49CC">
        <w:rPr>
          <w:rFonts w:ascii="Montserrat Light" w:hAnsi="Montserrat Light"/>
          <w:b/>
          <w:bCs/>
        </w:rPr>
        <w:t xml:space="preserve">0 espacios que el </w:t>
      </w:r>
      <w:r>
        <w:rPr>
          <w:rFonts w:ascii="Montserrat Light" w:hAnsi="Montserrat Light"/>
          <w:b/>
          <w:bCs/>
        </w:rPr>
        <w:t xml:space="preserve">IMSS </w:t>
      </w:r>
      <w:r w:rsidR="004A6D7D" w:rsidRPr="006F49CC">
        <w:rPr>
          <w:rFonts w:ascii="Montserrat Light" w:hAnsi="Montserrat Light"/>
          <w:b/>
          <w:bCs/>
        </w:rPr>
        <w:t>otorgará para realizar murales.</w:t>
      </w:r>
    </w:p>
    <w:p w14:paraId="653EE2BA" w14:textId="77777777" w:rsidR="004A6D7D" w:rsidRPr="006F49CC" w:rsidRDefault="004A6D7D" w:rsidP="006F49CC">
      <w:pPr>
        <w:pStyle w:val="Prrafodelista"/>
        <w:numPr>
          <w:ilvl w:val="0"/>
          <w:numId w:val="4"/>
        </w:numPr>
        <w:adjustRightInd w:val="0"/>
        <w:snapToGrid w:val="0"/>
        <w:spacing w:after="0" w:line="240" w:lineRule="atLeast"/>
        <w:ind w:right="51"/>
        <w:jc w:val="both"/>
        <w:rPr>
          <w:rFonts w:ascii="Montserrat Light" w:hAnsi="Montserrat Light"/>
          <w:b/>
          <w:bCs/>
        </w:rPr>
      </w:pPr>
      <w:r w:rsidRPr="006F49CC">
        <w:rPr>
          <w:rFonts w:ascii="Montserrat Light" w:hAnsi="Montserrat Light"/>
          <w:b/>
          <w:bCs/>
        </w:rPr>
        <w:t>El director general, Zoé Robledo, destacó que es un orgullo presentar este ejercicio de memoria colectiva para no olvidar la hazaña del personal de salud</w:t>
      </w:r>
      <w:r w:rsidR="00F052D8" w:rsidRPr="006F49CC">
        <w:rPr>
          <w:rFonts w:ascii="Montserrat Light" w:hAnsi="Montserrat Light"/>
          <w:b/>
          <w:bCs/>
        </w:rPr>
        <w:t xml:space="preserve"> durante la emergencia sanitaria</w:t>
      </w:r>
      <w:r w:rsidRPr="006F49CC">
        <w:rPr>
          <w:rFonts w:ascii="Montserrat Light" w:hAnsi="Montserrat Light"/>
          <w:b/>
          <w:bCs/>
        </w:rPr>
        <w:t>.</w:t>
      </w:r>
    </w:p>
    <w:p w14:paraId="388CEA57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1106CD3F" w14:textId="2C491650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>
        <w:rPr>
          <w:rFonts w:ascii="Montserrat Light" w:hAnsi="Montserrat Light" w:cs="Arial"/>
          <w:sz w:val="24"/>
          <w:szCs w:val="24"/>
        </w:rPr>
        <w:t>El Instituto Mexicano del Seguro Social (IMSS), el Instituto Mexicano de la Juventud (</w:t>
      </w:r>
      <w:proofErr w:type="spellStart"/>
      <w:r>
        <w:rPr>
          <w:rFonts w:ascii="Montserrat Light" w:hAnsi="Montserrat Light" w:cs="Arial"/>
          <w:sz w:val="24"/>
          <w:szCs w:val="24"/>
        </w:rPr>
        <w:t>Imjuve</w:t>
      </w:r>
      <w:proofErr w:type="spellEnd"/>
      <w:r>
        <w:rPr>
          <w:rFonts w:ascii="Montserrat Light" w:hAnsi="Montserrat Light" w:cs="Arial"/>
          <w:sz w:val="24"/>
          <w:szCs w:val="24"/>
        </w:rPr>
        <w:t xml:space="preserve">), las Secretarías de Gobernación y Cultura, </w:t>
      </w:r>
      <w:r w:rsidR="009673B3" w:rsidRPr="009673B3">
        <w:rPr>
          <w:rFonts w:ascii="Montserrat Light" w:hAnsi="Montserrat Light" w:cs="Arial"/>
          <w:sz w:val="24"/>
          <w:szCs w:val="24"/>
        </w:rPr>
        <w:t xml:space="preserve">así como la iniciativa COMEX Por un México Bien Hecho </w:t>
      </w:r>
      <w:r>
        <w:rPr>
          <w:rFonts w:ascii="Montserrat Light" w:hAnsi="Montserrat Light" w:cs="Arial"/>
          <w:sz w:val="24"/>
          <w:szCs w:val="24"/>
        </w:rPr>
        <w:t xml:space="preserve">presentaron la convocatoria “Embajada del Color-Homenaje a los Héroes de Blanco”, </w:t>
      </w:r>
      <w:r w:rsidR="007D36A7">
        <w:rPr>
          <w:rFonts w:ascii="Montserrat Light" w:hAnsi="Montserrat Light" w:cs="Arial"/>
          <w:sz w:val="24"/>
          <w:szCs w:val="24"/>
        </w:rPr>
        <w:t>para que a través del arte urbano se reconozca a</w:t>
      </w:r>
      <w:r>
        <w:rPr>
          <w:rFonts w:ascii="Montserrat Light" w:hAnsi="Montserrat Light" w:cs="Arial"/>
          <w:sz w:val="24"/>
          <w:szCs w:val="24"/>
        </w:rPr>
        <w:t xml:space="preserve">l personal de salud que </w:t>
      </w:r>
      <w:r w:rsidR="007D36A7">
        <w:rPr>
          <w:rFonts w:ascii="Montserrat Light" w:hAnsi="Montserrat Light" w:cs="Arial"/>
          <w:sz w:val="24"/>
          <w:szCs w:val="24"/>
        </w:rPr>
        <w:t>atiende a</w:t>
      </w:r>
      <w:r>
        <w:rPr>
          <w:rFonts w:ascii="Montserrat Light" w:hAnsi="Montserrat Light" w:cs="Arial"/>
          <w:sz w:val="24"/>
          <w:szCs w:val="24"/>
        </w:rPr>
        <w:t xml:space="preserve"> pacientes con COVID-19.</w:t>
      </w:r>
    </w:p>
    <w:p w14:paraId="4CFCA1DC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12DA42B3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>
        <w:rPr>
          <w:rFonts w:ascii="Montserrat Light" w:hAnsi="Montserrat Light" w:cs="Arial"/>
          <w:sz w:val="24"/>
          <w:szCs w:val="24"/>
        </w:rPr>
        <w:t>El objetivo es i</w:t>
      </w:r>
      <w:r w:rsidRPr="00EC3167">
        <w:rPr>
          <w:rFonts w:ascii="Montserrat Light" w:hAnsi="Montserrat Light" w:cs="Arial"/>
          <w:sz w:val="24"/>
          <w:szCs w:val="24"/>
        </w:rPr>
        <w:t xml:space="preserve">nvitar a jóvenes de todo el país que deseen participar </w:t>
      </w:r>
      <w:r>
        <w:rPr>
          <w:rFonts w:ascii="Montserrat Light" w:hAnsi="Montserrat Light" w:cs="Arial"/>
          <w:sz w:val="24"/>
          <w:szCs w:val="24"/>
        </w:rPr>
        <w:t>en la intervención de</w:t>
      </w:r>
      <w:r w:rsidRPr="00EC3167">
        <w:rPr>
          <w:rFonts w:ascii="Montserrat Light" w:hAnsi="Montserrat Light" w:cs="Arial"/>
          <w:sz w:val="24"/>
          <w:szCs w:val="24"/>
        </w:rPr>
        <w:t xml:space="preserve"> </w:t>
      </w:r>
      <w:r>
        <w:rPr>
          <w:rFonts w:ascii="Montserrat Light" w:hAnsi="Montserrat Light" w:cs="Arial"/>
          <w:sz w:val="24"/>
          <w:szCs w:val="24"/>
        </w:rPr>
        <w:t xml:space="preserve">30 </w:t>
      </w:r>
      <w:r w:rsidRPr="00EC3167">
        <w:rPr>
          <w:rFonts w:ascii="Montserrat Light" w:hAnsi="Montserrat Light" w:cs="Arial"/>
          <w:sz w:val="24"/>
          <w:szCs w:val="24"/>
        </w:rPr>
        <w:t>espacios</w:t>
      </w:r>
      <w:r>
        <w:rPr>
          <w:rFonts w:ascii="Montserrat Light" w:hAnsi="Montserrat Light" w:cs="Arial"/>
          <w:sz w:val="24"/>
          <w:szCs w:val="24"/>
        </w:rPr>
        <w:t xml:space="preserve"> que el IMSS, de manera inicial,</w:t>
      </w:r>
      <w:r w:rsidRPr="00EC3167">
        <w:rPr>
          <w:rFonts w:ascii="Montserrat Light" w:hAnsi="Montserrat Light" w:cs="Arial"/>
          <w:sz w:val="24"/>
          <w:szCs w:val="24"/>
        </w:rPr>
        <w:t xml:space="preserve"> va a otorgar </w:t>
      </w:r>
      <w:r>
        <w:rPr>
          <w:rFonts w:ascii="Montserrat Light" w:hAnsi="Montserrat Light" w:cs="Arial"/>
          <w:sz w:val="24"/>
          <w:szCs w:val="24"/>
        </w:rPr>
        <w:t>a artistas para que de manera individual o en dupla realicen murales en honor</w:t>
      </w:r>
      <w:r w:rsidRPr="00EC3167">
        <w:rPr>
          <w:rFonts w:ascii="Montserrat Light" w:hAnsi="Montserrat Light" w:cs="Arial"/>
          <w:sz w:val="24"/>
          <w:szCs w:val="24"/>
        </w:rPr>
        <w:t xml:space="preserve"> a las y los héroes de esta </w:t>
      </w:r>
      <w:r>
        <w:rPr>
          <w:rFonts w:ascii="Montserrat Light" w:hAnsi="Montserrat Light" w:cs="Arial"/>
          <w:sz w:val="24"/>
          <w:szCs w:val="24"/>
        </w:rPr>
        <w:t>emergencia sanitaria.</w:t>
      </w:r>
    </w:p>
    <w:p w14:paraId="5A3D9555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0796C296" w14:textId="1D11A81D" w:rsidR="007D36A7" w:rsidRDefault="007D36A7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>
        <w:rPr>
          <w:rFonts w:ascii="Montserrat Light" w:hAnsi="Montserrat Light" w:cs="Arial"/>
          <w:sz w:val="24"/>
          <w:szCs w:val="24"/>
        </w:rPr>
        <w:t>Al respecto, e</w:t>
      </w:r>
      <w:r w:rsidR="004A6D7D">
        <w:rPr>
          <w:rFonts w:ascii="Montserrat Light" w:hAnsi="Montserrat Light" w:cs="Arial"/>
          <w:sz w:val="24"/>
          <w:szCs w:val="24"/>
        </w:rPr>
        <w:t>l director gen</w:t>
      </w:r>
      <w:r w:rsidR="00F052D8">
        <w:rPr>
          <w:rFonts w:ascii="Montserrat Light" w:hAnsi="Montserrat Light" w:cs="Arial"/>
          <w:sz w:val="24"/>
          <w:szCs w:val="24"/>
        </w:rPr>
        <w:t xml:space="preserve">eral del </w:t>
      </w:r>
      <w:r w:rsidR="00F052D8" w:rsidRPr="009673B3">
        <w:rPr>
          <w:rFonts w:ascii="Montserrat Light" w:hAnsi="Montserrat Light" w:cs="Arial"/>
          <w:sz w:val="24"/>
          <w:szCs w:val="24"/>
        </w:rPr>
        <w:t xml:space="preserve">IMSS, </w:t>
      </w:r>
      <w:r w:rsidR="004A6D7D" w:rsidRPr="009673B3">
        <w:rPr>
          <w:rFonts w:ascii="Montserrat Light" w:hAnsi="Montserrat Light" w:cs="Arial"/>
          <w:sz w:val="24"/>
          <w:szCs w:val="24"/>
        </w:rPr>
        <w:t>Zoé</w:t>
      </w:r>
      <w:r w:rsidR="004A6D7D">
        <w:rPr>
          <w:rFonts w:ascii="Montserrat Light" w:hAnsi="Montserrat Light" w:cs="Arial"/>
          <w:sz w:val="24"/>
          <w:szCs w:val="24"/>
        </w:rPr>
        <w:t xml:space="preserve"> Robledo, indicó que es un </w:t>
      </w:r>
      <w:r w:rsidR="004A6D7D" w:rsidRPr="000D3C28">
        <w:rPr>
          <w:rFonts w:ascii="Montserrat Light" w:hAnsi="Montserrat Light" w:cs="Arial"/>
          <w:sz w:val="24"/>
          <w:szCs w:val="24"/>
        </w:rPr>
        <w:t xml:space="preserve">orgullo </w:t>
      </w:r>
      <w:r w:rsidR="004A6D7D">
        <w:rPr>
          <w:rFonts w:ascii="Montserrat Light" w:hAnsi="Montserrat Light" w:cs="Arial"/>
          <w:sz w:val="24"/>
          <w:szCs w:val="24"/>
        </w:rPr>
        <w:t xml:space="preserve">presentar esta convocatoria por la riqueza histórica y el patrimonio cultural  que alberga el Instituto, en particular murales de </w:t>
      </w:r>
      <w:r w:rsidR="004A6D7D" w:rsidRPr="00D42B81">
        <w:rPr>
          <w:rFonts w:ascii="Montserrat Light" w:hAnsi="Montserrat Light" w:cs="Arial"/>
          <w:sz w:val="24"/>
          <w:szCs w:val="24"/>
        </w:rPr>
        <w:t>Diego Rivera, David Alfaro Siqueiros</w:t>
      </w:r>
      <w:r w:rsidR="004A6D7D">
        <w:rPr>
          <w:rFonts w:ascii="Montserrat Light" w:hAnsi="Montserrat Light" w:cs="Arial"/>
          <w:sz w:val="24"/>
          <w:szCs w:val="24"/>
        </w:rPr>
        <w:t xml:space="preserve"> y </w:t>
      </w:r>
      <w:r w:rsidR="004A6D7D" w:rsidRPr="00D42B81">
        <w:rPr>
          <w:rFonts w:ascii="Montserrat Light" w:hAnsi="Montserrat Light" w:cs="Arial"/>
          <w:sz w:val="24"/>
          <w:szCs w:val="24"/>
        </w:rPr>
        <w:t>José Chávez Morado</w:t>
      </w:r>
      <w:r>
        <w:rPr>
          <w:rFonts w:ascii="Montserrat Light" w:hAnsi="Montserrat Light" w:cs="Arial"/>
          <w:sz w:val="24"/>
          <w:szCs w:val="24"/>
        </w:rPr>
        <w:t>.</w:t>
      </w:r>
    </w:p>
    <w:p w14:paraId="3DB3ACC4" w14:textId="77777777" w:rsidR="007D36A7" w:rsidRDefault="007D36A7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30F79E7D" w14:textId="77777777" w:rsidR="007D36A7" w:rsidRDefault="007D36A7" w:rsidP="007D36A7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>
        <w:rPr>
          <w:rFonts w:ascii="Montserrat Light" w:hAnsi="Montserrat Light" w:cs="Arial"/>
          <w:sz w:val="24"/>
          <w:szCs w:val="24"/>
        </w:rPr>
        <w:t xml:space="preserve">Afirmó que los muros del Seguro Social, como lienzos y espacios para la expresión, han servido también para </w:t>
      </w:r>
      <w:r w:rsidR="00F052D8">
        <w:rPr>
          <w:rFonts w:ascii="Montserrat Light" w:hAnsi="Montserrat Light" w:cs="Arial"/>
          <w:sz w:val="24"/>
          <w:szCs w:val="24"/>
        </w:rPr>
        <w:t>preservar</w:t>
      </w:r>
      <w:r>
        <w:rPr>
          <w:rFonts w:ascii="Montserrat Light" w:hAnsi="Montserrat Light" w:cs="Arial"/>
          <w:sz w:val="24"/>
          <w:szCs w:val="24"/>
        </w:rPr>
        <w:t xml:space="preserve"> la memoria colectiva, y que ahora tendrá nuevas </w:t>
      </w:r>
      <w:r w:rsidR="00F052D8">
        <w:rPr>
          <w:rFonts w:ascii="Montserrat Light" w:hAnsi="Montserrat Light" w:cs="Arial"/>
          <w:sz w:val="24"/>
          <w:szCs w:val="24"/>
        </w:rPr>
        <w:t>expresiones</w:t>
      </w:r>
      <w:r>
        <w:rPr>
          <w:rFonts w:ascii="Montserrat Light" w:hAnsi="Montserrat Light" w:cs="Arial"/>
          <w:sz w:val="24"/>
          <w:szCs w:val="24"/>
        </w:rPr>
        <w:t xml:space="preserve"> artísticas con la temática del personal de salud.</w:t>
      </w:r>
    </w:p>
    <w:p w14:paraId="2687FF99" w14:textId="77777777" w:rsidR="007D36A7" w:rsidRDefault="007D36A7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4A65506C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>
        <w:rPr>
          <w:rFonts w:ascii="Montserrat Light" w:hAnsi="Montserrat Light" w:cs="Arial"/>
          <w:sz w:val="24"/>
          <w:szCs w:val="24"/>
        </w:rPr>
        <w:t xml:space="preserve">“Ese reconocimiento de la vida al servicio de muchas vidas, me parece que reencuentra en la tradición </w:t>
      </w:r>
      <w:proofErr w:type="spellStart"/>
      <w:r>
        <w:rPr>
          <w:rFonts w:ascii="Montserrat Light" w:hAnsi="Montserrat Light" w:cs="Arial"/>
          <w:sz w:val="24"/>
          <w:szCs w:val="24"/>
        </w:rPr>
        <w:t>muralística</w:t>
      </w:r>
      <w:proofErr w:type="spellEnd"/>
      <w:r>
        <w:rPr>
          <w:rFonts w:ascii="Montserrat Light" w:hAnsi="Montserrat Light" w:cs="Arial"/>
          <w:sz w:val="24"/>
          <w:szCs w:val="24"/>
        </w:rPr>
        <w:t xml:space="preserve"> de México y del Seguro Social una gran hora que nos hará jamás olvidar esta gran hazaña”</w:t>
      </w:r>
      <w:r w:rsidR="007D36A7">
        <w:rPr>
          <w:rFonts w:ascii="Montserrat Light" w:hAnsi="Montserrat Light" w:cs="Arial"/>
          <w:sz w:val="24"/>
          <w:szCs w:val="24"/>
        </w:rPr>
        <w:t>, puntualizó</w:t>
      </w:r>
      <w:r>
        <w:rPr>
          <w:rFonts w:ascii="Montserrat Light" w:hAnsi="Montserrat Light" w:cs="Arial"/>
          <w:sz w:val="24"/>
          <w:szCs w:val="24"/>
        </w:rPr>
        <w:t>.</w:t>
      </w:r>
    </w:p>
    <w:p w14:paraId="2BCB0FC9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28294F9D" w14:textId="77777777" w:rsidR="004A6D7D" w:rsidRDefault="007D36A7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>
        <w:rPr>
          <w:rFonts w:ascii="Montserrat Light" w:hAnsi="Montserrat Light" w:cs="Arial"/>
          <w:sz w:val="24"/>
          <w:szCs w:val="24"/>
        </w:rPr>
        <w:t>Añadió que a</w:t>
      </w:r>
      <w:r w:rsidR="004A6D7D">
        <w:rPr>
          <w:rFonts w:ascii="Montserrat Light" w:hAnsi="Montserrat Light" w:cs="Arial"/>
          <w:sz w:val="24"/>
          <w:szCs w:val="24"/>
        </w:rPr>
        <w:t>brir estos espacios servirá para reconocer a aquellos que hoy son héroes</w:t>
      </w:r>
      <w:r>
        <w:rPr>
          <w:rFonts w:ascii="Montserrat Light" w:hAnsi="Montserrat Light" w:cs="Arial"/>
          <w:sz w:val="24"/>
          <w:szCs w:val="24"/>
        </w:rPr>
        <w:t xml:space="preserve"> y para que </w:t>
      </w:r>
      <w:r w:rsidR="004A6D7D">
        <w:rPr>
          <w:rFonts w:ascii="Montserrat Light" w:hAnsi="Montserrat Light" w:cs="Arial"/>
          <w:sz w:val="24"/>
          <w:szCs w:val="24"/>
        </w:rPr>
        <w:t>nunca se olvide lo que hicieron, el riesgo que corrieron y los momentos de estrés</w:t>
      </w:r>
      <w:r w:rsidR="00F052D8">
        <w:rPr>
          <w:rFonts w:ascii="Montserrat Light" w:hAnsi="Montserrat Light" w:cs="Arial"/>
          <w:sz w:val="24"/>
          <w:szCs w:val="24"/>
        </w:rPr>
        <w:t xml:space="preserve">, </w:t>
      </w:r>
      <w:r w:rsidR="004A6D7D">
        <w:rPr>
          <w:rFonts w:ascii="Montserrat Light" w:hAnsi="Montserrat Light" w:cs="Arial"/>
          <w:sz w:val="24"/>
          <w:szCs w:val="24"/>
        </w:rPr>
        <w:t>en los que incluso llegó a haber agresiones</w:t>
      </w:r>
      <w:r w:rsidR="00F052D8">
        <w:rPr>
          <w:rFonts w:ascii="Montserrat Light" w:hAnsi="Montserrat Light" w:cs="Arial"/>
          <w:sz w:val="24"/>
          <w:szCs w:val="24"/>
        </w:rPr>
        <w:t>.</w:t>
      </w:r>
    </w:p>
    <w:p w14:paraId="53DFF959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526DB7D4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 w:rsidRPr="00284A2C">
        <w:rPr>
          <w:rFonts w:ascii="Montserrat Light" w:hAnsi="Montserrat Light" w:cs="Arial"/>
          <w:sz w:val="24"/>
          <w:szCs w:val="24"/>
        </w:rPr>
        <w:t>No hay prioridad mayor para el Seguro Social en medio de una pandemia que cuidar, atender</w:t>
      </w:r>
      <w:r>
        <w:rPr>
          <w:rFonts w:ascii="Montserrat Light" w:hAnsi="Montserrat Light" w:cs="Arial"/>
          <w:sz w:val="24"/>
          <w:szCs w:val="24"/>
        </w:rPr>
        <w:t xml:space="preserve"> y</w:t>
      </w:r>
      <w:r w:rsidRPr="00284A2C">
        <w:rPr>
          <w:rFonts w:ascii="Montserrat Light" w:hAnsi="Montserrat Light" w:cs="Arial"/>
          <w:sz w:val="24"/>
          <w:szCs w:val="24"/>
        </w:rPr>
        <w:t xml:space="preserve"> proporcionar todos los esquemas de seguridad que necesita el personal de salud. Para proteger a la población, hay que proteger a quienes nos cuidan a todas y a todos</w:t>
      </w:r>
      <w:r>
        <w:rPr>
          <w:rFonts w:ascii="Montserrat Light" w:hAnsi="Montserrat Light" w:cs="Arial"/>
          <w:sz w:val="24"/>
          <w:szCs w:val="24"/>
        </w:rPr>
        <w:t>, puntualizó</w:t>
      </w:r>
      <w:r w:rsidRPr="00284A2C">
        <w:rPr>
          <w:rFonts w:ascii="Montserrat Light" w:hAnsi="Montserrat Light" w:cs="Arial"/>
          <w:sz w:val="24"/>
          <w:szCs w:val="24"/>
        </w:rPr>
        <w:t>.</w:t>
      </w:r>
    </w:p>
    <w:p w14:paraId="56321A74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5B2DB732" w14:textId="77777777" w:rsidR="004A6D7D" w:rsidRPr="00362915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>
        <w:rPr>
          <w:rFonts w:ascii="Montserrat Light" w:hAnsi="Montserrat Light" w:cs="Arial"/>
          <w:sz w:val="24"/>
          <w:szCs w:val="24"/>
        </w:rPr>
        <w:t>Por su parte, el director general del Instituto Mexicano de la Juventud, Guillermo Rafael Santiago Rodríguez,</w:t>
      </w:r>
      <w:r w:rsidRPr="00362915">
        <w:rPr>
          <w:rFonts w:ascii="Montserrat Light" w:hAnsi="Montserrat Light" w:cs="Arial"/>
          <w:sz w:val="24"/>
          <w:szCs w:val="24"/>
        </w:rPr>
        <w:t xml:space="preserve"> comentó que </w:t>
      </w:r>
      <w:r>
        <w:rPr>
          <w:rFonts w:ascii="Montserrat Light" w:hAnsi="Montserrat Light" w:cs="Arial"/>
          <w:sz w:val="24"/>
          <w:szCs w:val="24"/>
        </w:rPr>
        <w:t>esta</w:t>
      </w:r>
      <w:r w:rsidRPr="00362915">
        <w:rPr>
          <w:rFonts w:ascii="Montserrat Light" w:hAnsi="Montserrat Light" w:cs="Arial"/>
          <w:sz w:val="24"/>
          <w:szCs w:val="24"/>
        </w:rPr>
        <w:t xml:space="preserve"> iniciativa es una invitación a jóvenes de todo el país, de 18 a 29 años de edad, para intervenir en 30 espacios del IMSS </w:t>
      </w:r>
      <w:r w:rsidR="00F052D8">
        <w:rPr>
          <w:rFonts w:ascii="Montserrat Light" w:hAnsi="Montserrat Light" w:cs="Arial"/>
          <w:sz w:val="24"/>
          <w:szCs w:val="24"/>
        </w:rPr>
        <w:t xml:space="preserve">y </w:t>
      </w:r>
      <w:r w:rsidRPr="00362915">
        <w:rPr>
          <w:rFonts w:ascii="Montserrat Light" w:hAnsi="Montserrat Light" w:cs="Arial"/>
          <w:sz w:val="24"/>
          <w:szCs w:val="24"/>
        </w:rPr>
        <w:t xml:space="preserve">elaborar murales en honor </w:t>
      </w:r>
      <w:r w:rsidR="00F052D8">
        <w:rPr>
          <w:rFonts w:ascii="Montserrat Light" w:hAnsi="Montserrat Light" w:cs="Arial"/>
          <w:sz w:val="24"/>
          <w:szCs w:val="24"/>
        </w:rPr>
        <w:t>al personal médico</w:t>
      </w:r>
      <w:r w:rsidRPr="00362915">
        <w:rPr>
          <w:rFonts w:ascii="Montserrat Light" w:hAnsi="Montserrat Light" w:cs="Arial"/>
          <w:sz w:val="24"/>
          <w:szCs w:val="24"/>
        </w:rPr>
        <w:t>.</w:t>
      </w:r>
    </w:p>
    <w:p w14:paraId="03D9D7F4" w14:textId="77777777" w:rsidR="004A6D7D" w:rsidRPr="00362915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573E5680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 w:rsidRPr="00362915">
        <w:rPr>
          <w:rFonts w:ascii="Montserrat Light" w:hAnsi="Montserrat Light" w:cs="Arial"/>
          <w:sz w:val="24"/>
          <w:szCs w:val="24"/>
        </w:rPr>
        <w:t xml:space="preserve">Indicó que 10 </w:t>
      </w:r>
      <w:r>
        <w:rPr>
          <w:rFonts w:ascii="Montserrat Light" w:hAnsi="Montserrat Light" w:cs="Arial"/>
          <w:sz w:val="24"/>
          <w:szCs w:val="24"/>
        </w:rPr>
        <w:t xml:space="preserve">espacios </w:t>
      </w:r>
      <w:r w:rsidRPr="00362915">
        <w:rPr>
          <w:rFonts w:ascii="Montserrat Light" w:hAnsi="Montserrat Light" w:cs="Arial"/>
          <w:sz w:val="24"/>
          <w:szCs w:val="24"/>
        </w:rPr>
        <w:t xml:space="preserve">estarán destinados a jóvenes de manera individual y 20 para trabajos en dupla, </w:t>
      </w:r>
      <w:r w:rsidR="00F052D8">
        <w:rPr>
          <w:rFonts w:ascii="Montserrat Light" w:hAnsi="Montserrat Light" w:cs="Arial"/>
          <w:sz w:val="24"/>
          <w:szCs w:val="24"/>
        </w:rPr>
        <w:t xml:space="preserve">con </w:t>
      </w:r>
      <w:r w:rsidRPr="00362915">
        <w:rPr>
          <w:rFonts w:ascii="Montserrat Light" w:hAnsi="Montserrat Light" w:cs="Arial"/>
          <w:sz w:val="24"/>
          <w:szCs w:val="24"/>
        </w:rPr>
        <w:t>la finalidad de incentivar su participación artística</w:t>
      </w:r>
      <w:r w:rsidR="00F052D8">
        <w:rPr>
          <w:rFonts w:ascii="Montserrat Light" w:hAnsi="Montserrat Light" w:cs="Arial"/>
          <w:sz w:val="24"/>
          <w:szCs w:val="24"/>
        </w:rPr>
        <w:t xml:space="preserve"> y</w:t>
      </w:r>
      <w:r w:rsidRPr="00362915">
        <w:rPr>
          <w:rFonts w:ascii="Montserrat Light" w:hAnsi="Montserrat Light" w:cs="Arial"/>
          <w:sz w:val="24"/>
          <w:szCs w:val="24"/>
        </w:rPr>
        <w:t xml:space="preserve"> con apego a las normas sanitarias de los estados donde se localicen las obras.</w:t>
      </w:r>
    </w:p>
    <w:p w14:paraId="0D894272" w14:textId="77777777" w:rsidR="00F052D8" w:rsidRDefault="00F052D8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65C6D000" w14:textId="77777777" w:rsidR="006F49CC" w:rsidRDefault="006F49CC" w:rsidP="006F49CC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>
        <w:rPr>
          <w:rFonts w:ascii="Montserrat Light" w:hAnsi="Montserrat Light" w:cs="Arial"/>
          <w:sz w:val="24"/>
          <w:szCs w:val="24"/>
        </w:rPr>
        <w:t>“Se trata de hacer visible el trabajo de los héroes de esta contingencia desde la visión de los jóvenes, quienes por mucho tiempo fueron estigmatizados”, señaló.</w:t>
      </w:r>
    </w:p>
    <w:p w14:paraId="17267FDF" w14:textId="77777777" w:rsidR="006F49CC" w:rsidRDefault="006F49CC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3B0448C2" w14:textId="119305A4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 w:rsidRPr="009673B3">
        <w:rPr>
          <w:rFonts w:ascii="Montserrat Light" w:hAnsi="Montserrat Light" w:cs="Arial"/>
          <w:sz w:val="24"/>
          <w:szCs w:val="24"/>
        </w:rPr>
        <w:t xml:space="preserve">Agregó que el </w:t>
      </w:r>
      <w:proofErr w:type="spellStart"/>
      <w:r w:rsidRPr="009673B3">
        <w:rPr>
          <w:rFonts w:ascii="Montserrat Light" w:hAnsi="Montserrat Light" w:cs="Arial"/>
          <w:sz w:val="24"/>
          <w:szCs w:val="24"/>
        </w:rPr>
        <w:t>Imjuve</w:t>
      </w:r>
      <w:proofErr w:type="spellEnd"/>
      <w:r w:rsidRPr="009673B3">
        <w:rPr>
          <w:rFonts w:ascii="Montserrat Light" w:hAnsi="Montserrat Light" w:cs="Arial"/>
          <w:sz w:val="24"/>
          <w:szCs w:val="24"/>
        </w:rPr>
        <w:t xml:space="preserve"> entregará cinco mil pesos a cada participante en una sola exhibición; la Secretaría </w:t>
      </w:r>
      <w:r w:rsidR="00CE3198" w:rsidRPr="009673B3">
        <w:rPr>
          <w:rFonts w:ascii="Montserrat Light" w:hAnsi="Montserrat Light" w:cs="Arial"/>
          <w:sz w:val="24"/>
          <w:szCs w:val="24"/>
        </w:rPr>
        <w:t xml:space="preserve">de </w:t>
      </w:r>
      <w:r w:rsidR="00E7655A" w:rsidRPr="009673B3">
        <w:rPr>
          <w:rFonts w:ascii="Montserrat Light" w:hAnsi="Montserrat Light" w:cs="Arial"/>
          <w:sz w:val="24"/>
          <w:szCs w:val="24"/>
        </w:rPr>
        <w:t xml:space="preserve">Gobernación dará </w:t>
      </w:r>
      <w:r w:rsidR="00F052D8" w:rsidRPr="009673B3">
        <w:rPr>
          <w:rFonts w:ascii="Montserrat Light" w:hAnsi="Montserrat Light" w:cs="Arial"/>
          <w:sz w:val="24"/>
          <w:szCs w:val="24"/>
        </w:rPr>
        <w:t xml:space="preserve">seguimiento y articulación a los trabajos; </w:t>
      </w:r>
      <w:r w:rsidR="00CE3198" w:rsidRPr="009673B3">
        <w:rPr>
          <w:rFonts w:ascii="Montserrat Light" w:hAnsi="Montserrat Light" w:cs="Arial"/>
          <w:sz w:val="24"/>
          <w:szCs w:val="24"/>
        </w:rPr>
        <w:t xml:space="preserve">la Secretaría de </w:t>
      </w:r>
      <w:r w:rsidRPr="009673B3">
        <w:rPr>
          <w:rFonts w:ascii="Montserrat Light" w:hAnsi="Montserrat Light" w:cs="Arial"/>
          <w:sz w:val="24"/>
          <w:szCs w:val="24"/>
        </w:rPr>
        <w:t xml:space="preserve">Cultura </w:t>
      </w:r>
      <w:r w:rsidR="00F052D8" w:rsidRPr="009673B3">
        <w:rPr>
          <w:rFonts w:ascii="Montserrat Light" w:hAnsi="Montserrat Light" w:cs="Arial"/>
          <w:sz w:val="24"/>
          <w:szCs w:val="24"/>
        </w:rPr>
        <w:t>capacitará a los participantes en</w:t>
      </w:r>
      <w:r w:rsidRPr="009673B3">
        <w:rPr>
          <w:rFonts w:ascii="Montserrat Light" w:hAnsi="Montserrat Light" w:cs="Arial"/>
          <w:sz w:val="24"/>
          <w:szCs w:val="24"/>
        </w:rPr>
        <w:t xml:space="preserve"> materia de</w:t>
      </w:r>
      <w:r w:rsidR="00F052D8" w:rsidRPr="009673B3">
        <w:rPr>
          <w:rFonts w:ascii="Montserrat Light" w:hAnsi="Montserrat Light" w:cs="Arial"/>
          <w:sz w:val="24"/>
          <w:szCs w:val="24"/>
        </w:rPr>
        <w:t xml:space="preserve"> reconstrucción del</w:t>
      </w:r>
      <w:r w:rsidRPr="009673B3">
        <w:rPr>
          <w:rFonts w:ascii="Montserrat Light" w:hAnsi="Montserrat Light" w:cs="Arial"/>
          <w:sz w:val="24"/>
          <w:szCs w:val="24"/>
        </w:rPr>
        <w:t xml:space="preserve"> tejido </w:t>
      </w:r>
      <w:r w:rsidR="00F052D8" w:rsidRPr="009673B3">
        <w:rPr>
          <w:rFonts w:ascii="Montserrat Light" w:hAnsi="Montserrat Light" w:cs="Arial"/>
          <w:sz w:val="24"/>
          <w:szCs w:val="24"/>
        </w:rPr>
        <w:t>s</w:t>
      </w:r>
      <w:r w:rsidRPr="009673B3">
        <w:rPr>
          <w:rFonts w:ascii="Montserrat Light" w:hAnsi="Montserrat Light" w:cs="Arial"/>
          <w:sz w:val="24"/>
          <w:szCs w:val="24"/>
        </w:rPr>
        <w:t xml:space="preserve">ocial; </w:t>
      </w:r>
      <w:r w:rsidR="00E7655A" w:rsidRPr="009673B3">
        <w:rPr>
          <w:rFonts w:ascii="Montserrat Light" w:hAnsi="Montserrat Light" w:cs="Arial"/>
          <w:sz w:val="24"/>
          <w:szCs w:val="24"/>
        </w:rPr>
        <w:t xml:space="preserve">el IMSS entregará los espacios y acompañará todas las actividades; mientras que </w:t>
      </w:r>
      <w:r w:rsidRPr="009673B3">
        <w:rPr>
          <w:rFonts w:ascii="Montserrat Light" w:hAnsi="Montserrat Light" w:cs="Arial"/>
          <w:sz w:val="24"/>
          <w:szCs w:val="24"/>
        </w:rPr>
        <w:t>Comex entregará insumos, herramientas y materiales a los artistas</w:t>
      </w:r>
      <w:r w:rsidR="00E7655A" w:rsidRPr="009673B3">
        <w:rPr>
          <w:rFonts w:ascii="Montserrat Light" w:hAnsi="Montserrat Light" w:cs="Arial"/>
          <w:sz w:val="24"/>
          <w:szCs w:val="24"/>
        </w:rPr>
        <w:t>.</w:t>
      </w:r>
    </w:p>
    <w:p w14:paraId="2E67FD8A" w14:textId="77777777" w:rsidR="006F49CC" w:rsidRDefault="006F49CC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66766069" w14:textId="77777777" w:rsidR="00E7655A" w:rsidRPr="00E7655A" w:rsidRDefault="004A6D7D" w:rsidP="00E7655A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>
        <w:rPr>
          <w:rFonts w:ascii="Montserrat Light" w:hAnsi="Montserrat Light" w:cs="Arial"/>
          <w:sz w:val="24"/>
          <w:szCs w:val="24"/>
        </w:rPr>
        <w:t xml:space="preserve">En su oportunidad, el </w:t>
      </w:r>
      <w:r w:rsidRPr="00CB5D76">
        <w:rPr>
          <w:rFonts w:ascii="Montserrat Light" w:hAnsi="Montserrat Light" w:cs="Arial"/>
          <w:sz w:val="24"/>
          <w:szCs w:val="24"/>
        </w:rPr>
        <w:t xml:space="preserve">titular de la Unidad de Desarrollo Democrático de la </w:t>
      </w:r>
      <w:r>
        <w:rPr>
          <w:rFonts w:ascii="Montserrat Light" w:hAnsi="Montserrat Light" w:cs="Arial"/>
          <w:sz w:val="24"/>
          <w:szCs w:val="24"/>
        </w:rPr>
        <w:t>S</w:t>
      </w:r>
      <w:r w:rsidRPr="00CB5D76">
        <w:rPr>
          <w:rFonts w:ascii="Montserrat Light" w:hAnsi="Montserrat Light" w:cs="Arial"/>
          <w:sz w:val="24"/>
          <w:szCs w:val="24"/>
        </w:rPr>
        <w:t>ecretaría de G</w:t>
      </w:r>
      <w:r w:rsidR="00E7655A">
        <w:rPr>
          <w:rFonts w:ascii="Montserrat Light" w:hAnsi="Montserrat Light" w:cs="Arial"/>
          <w:sz w:val="24"/>
          <w:szCs w:val="24"/>
        </w:rPr>
        <w:t>obernación, Miguel Enrique Lucia</w:t>
      </w:r>
      <w:r w:rsidRPr="00CB5D76">
        <w:rPr>
          <w:rFonts w:ascii="Montserrat Light" w:hAnsi="Montserrat Light" w:cs="Arial"/>
          <w:sz w:val="24"/>
          <w:szCs w:val="24"/>
        </w:rPr>
        <w:t xml:space="preserve"> Espejo</w:t>
      </w:r>
      <w:r w:rsidR="00E7655A">
        <w:rPr>
          <w:rFonts w:ascii="Montserrat Light" w:hAnsi="Montserrat Light" w:cs="Arial"/>
          <w:sz w:val="24"/>
          <w:szCs w:val="24"/>
        </w:rPr>
        <w:t xml:space="preserve">, </w:t>
      </w:r>
      <w:r w:rsidR="00E7655A" w:rsidRPr="00E7655A">
        <w:rPr>
          <w:rFonts w:ascii="Montserrat Light" w:hAnsi="Montserrat Light" w:cs="Arial"/>
          <w:sz w:val="24"/>
          <w:szCs w:val="24"/>
        </w:rPr>
        <w:t xml:space="preserve">destacó que esta convocatoria busca potenciar la expresión de los talentosos artistas urbanos bajo el homenaje a los héroes de blanco, </w:t>
      </w:r>
      <w:r w:rsidR="00E7655A">
        <w:rPr>
          <w:rFonts w:ascii="Montserrat Light" w:hAnsi="Montserrat Light" w:cs="Arial"/>
          <w:sz w:val="24"/>
          <w:szCs w:val="24"/>
        </w:rPr>
        <w:t>“</w:t>
      </w:r>
      <w:r w:rsidR="00E7655A" w:rsidRPr="00E7655A">
        <w:rPr>
          <w:rFonts w:ascii="Montserrat Light" w:hAnsi="Montserrat Light" w:cs="Arial"/>
          <w:sz w:val="24"/>
          <w:szCs w:val="24"/>
        </w:rPr>
        <w:t>una iniciativa que muestra la sensibilidad y compromiso del director general del IMSS, Zoé Robledo</w:t>
      </w:r>
      <w:r w:rsidR="00E7655A">
        <w:rPr>
          <w:rFonts w:ascii="Montserrat Light" w:hAnsi="Montserrat Light" w:cs="Arial"/>
          <w:sz w:val="24"/>
          <w:szCs w:val="24"/>
        </w:rPr>
        <w:t>”</w:t>
      </w:r>
      <w:r w:rsidR="00E7655A" w:rsidRPr="00E7655A">
        <w:rPr>
          <w:rFonts w:ascii="Montserrat Light" w:hAnsi="Montserrat Light" w:cs="Arial"/>
          <w:sz w:val="24"/>
          <w:szCs w:val="24"/>
        </w:rPr>
        <w:t>.</w:t>
      </w:r>
    </w:p>
    <w:p w14:paraId="665D8EB5" w14:textId="77777777" w:rsidR="00E7655A" w:rsidRPr="00E7655A" w:rsidRDefault="00E7655A" w:rsidP="00E7655A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2E38AB8B" w14:textId="1729775C" w:rsidR="00E7655A" w:rsidRDefault="00E7655A" w:rsidP="00E7655A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 w:rsidRPr="009673B3">
        <w:rPr>
          <w:rFonts w:ascii="Montserrat Light" w:hAnsi="Montserrat Light" w:cs="Arial"/>
          <w:sz w:val="24"/>
          <w:szCs w:val="24"/>
        </w:rPr>
        <w:t xml:space="preserve">Subrayó </w:t>
      </w:r>
      <w:r w:rsidR="00CE3198" w:rsidRPr="009673B3">
        <w:rPr>
          <w:rFonts w:ascii="Montserrat Light" w:hAnsi="Montserrat Light" w:cs="Arial"/>
          <w:sz w:val="24"/>
          <w:szCs w:val="24"/>
        </w:rPr>
        <w:t xml:space="preserve">que </w:t>
      </w:r>
      <w:r w:rsidRPr="009673B3">
        <w:rPr>
          <w:rFonts w:ascii="Montserrat Light" w:hAnsi="Montserrat Light" w:cs="Arial"/>
          <w:sz w:val="24"/>
          <w:szCs w:val="24"/>
        </w:rPr>
        <w:t>se busca promover la solidaridad cívica hacia el personal de salud, rendirles un homenaje y agradecimiento público, ya que su solidaridad, valentía y alto sentido del deber como profesionales obliga a reconocerles como verdaderos héroes en esta crisis sanitaria.</w:t>
      </w:r>
    </w:p>
    <w:p w14:paraId="4F19BBA7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2940CC70" w14:textId="4D01BDCE" w:rsidR="00E7655A" w:rsidRDefault="004A6D7D" w:rsidP="00E7655A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 w:rsidRPr="009673B3">
        <w:rPr>
          <w:rFonts w:ascii="Montserrat Light" w:hAnsi="Montserrat Light" w:cs="Arial"/>
          <w:sz w:val="24"/>
          <w:szCs w:val="24"/>
        </w:rPr>
        <w:t xml:space="preserve">En su mensaje, </w:t>
      </w:r>
      <w:r w:rsidR="00CE3198" w:rsidRPr="009673B3">
        <w:rPr>
          <w:rFonts w:ascii="Montserrat Light" w:hAnsi="Montserrat Light" w:cs="Arial"/>
          <w:sz w:val="24"/>
          <w:szCs w:val="24"/>
        </w:rPr>
        <w:t xml:space="preserve">la titular de la Dirección General de Vinculación Cultural de la </w:t>
      </w:r>
      <w:r w:rsidRPr="009673B3">
        <w:rPr>
          <w:rFonts w:ascii="Montserrat Light" w:hAnsi="Montserrat Light" w:cs="Arial"/>
          <w:sz w:val="24"/>
          <w:szCs w:val="24"/>
        </w:rPr>
        <w:t xml:space="preserve">Secretaría de Cultura, Esther Hernández Torres, </w:t>
      </w:r>
      <w:r w:rsidR="00E7655A" w:rsidRPr="009673B3">
        <w:rPr>
          <w:rFonts w:ascii="Montserrat Light" w:hAnsi="Montserrat Light" w:cs="Arial"/>
          <w:sz w:val="24"/>
          <w:szCs w:val="24"/>
        </w:rPr>
        <w:t>comentó que las y los seleccionados de esta convocatoria participarán en una serie de talleres impartidos por el programa Cultura Comunitaria, sobre mural y arte urbano, diseño participativo con enfoque de homenaje social, generación de propuestas para la animación y activación de espacios intervenidos, entre otros temas.</w:t>
      </w:r>
    </w:p>
    <w:p w14:paraId="35EFA534" w14:textId="77777777" w:rsidR="00E7655A" w:rsidRDefault="00E7655A" w:rsidP="00E7655A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45A17E6D" w14:textId="77777777" w:rsidR="00E7655A" w:rsidRDefault="00E7655A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 w:rsidRPr="00E7655A">
        <w:rPr>
          <w:rFonts w:ascii="Montserrat Light" w:hAnsi="Montserrat Light" w:cs="Arial"/>
          <w:sz w:val="24"/>
          <w:szCs w:val="24"/>
        </w:rPr>
        <w:t>De igual manera, el programa desarrollará un encuentro digital con el objetivo de intercambiar saberes entre l</w:t>
      </w:r>
      <w:r>
        <w:rPr>
          <w:rFonts w:ascii="Montserrat Light" w:hAnsi="Montserrat Light" w:cs="Arial"/>
          <w:sz w:val="24"/>
          <w:szCs w:val="24"/>
        </w:rPr>
        <w:t xml:space="preserve">os participantes </w:t>
      </w:r>
      <w:r w:rsidRPr="00E7655A">
        <w:rPr>
          <w:rFonts w:ascii="Montserrat Light" w:hAnsi="Montserrat Light" w:cs="Arial"/>
          <w:sz w:val="24"/>
          <w:szCs w:val="24"/>
        </w:rPr>
        <w:t>y sus vivencias, así como actividades virtuales con un enfoque de mediación sociocultural sobre arte urbano.</w:t>
      </w:r>
    </w:p>
    <w:p w14:paraId="5F7C00D3" w14:textId="77777777" w:rsidR="00E7655A" w:rsidRDefault="00E7655A" w:rsidP="004A6D7D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333887B4" w14:textId="355BB2AE" w:rsidR="00E7655A" w:rsidRPr="00E7655A" w:rsidRDefault="004A6D7D" w:rsidP="00E7655A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>
        <w:rPr>
          <w:rFonts w:ascii="Montserrat Light" w:hAnsi="Montserrat Light" w:cs="Arial"/>
          <w:sz w:val="24"/>
          <w:szCs w:val="24"/>
        </w:rPr>
        <w:t xml:space="preserve">Por su parte, el director de </w:t>
      </w:r>
      <w:r w:rsidR="009673B3" w:rsidRPr="009673B3">
        <w:rPr>
          <w:rFonts w:ascii="Montserrat Light" w:hAnsi="Montserrat Light" w:cs="Arial"/>
          <w:sz w:val="24"/>
          <w:szCs w:val="24"/>
        </w:rPr>
        <w:t>COMEX Por un México Bien Hecho</w:t>
      </w:r>
      <w:r>
        <w:rPr>
          <w:rFonts w:ascii="Montserrat Light" w:hAnsi="Montserrat Light" w:cs="Arial"/>
          <w:sz w:val="24"/>
          <w:szCs w:val="24"/>
        </w:rPr>
        <w:t xml:space="preserve">, Gilberto Alcaraz Orozco, </w:t>
      </w:r>
      <w:r w:rsidR="00E7655A" w:rsidRPr="00E7655A">
        <w:rPr>
          <w:rFonts w:ascii="Montserrat Light" w:hAnsi="Montserrat Light" w:cs="Arial"/>
          <w:sz w:val="24"/>
          <w:szCs w:val="24"/>
        </w:rPr>
        <w:t xml:space="preserve">agradeció ser </w:t>
      </w:r>
      <w:r w:rsidR="00E7655A">
        <w:rPr>
          <w:rFonts w:ascii="Montserrat Light" w:hAnsi="Montserrat Light" w:cs="Arial"/>
          <w:sz w:val="24"/>
          <w:szCs w:val="24"/>
        </w:rPr>
        <w:t xml:space="preserve">incluidos </w:t>
      </w:r>
      <w:r w:rsidR="00E7655A" w:rsidRPr="00E7655A">
        <w:rPr>
          <w:rFonts w:ascii="Montserrat Light" w:hAnsi="Montserrat Light" w:cs="Arial"/>
          <w:sz w:val="24"/>
          <w:szCs w:val="24"/>
        </w:rPr>
        <w:t>en esta iniciativa que impulsa el arte</w:t>
      </w:r>
      <w:r w:rsidR="00E7655A">
        <w:rPr>
          <w:rFonts w:ascii="Montserrat Light" w:hAnsi="Montserrat Light" w:cs="Arial"/>
          <w:sz w:val="24"/>
          <w:szCs w:val="24"/>
        </w:rPr>
        <w:t xml:space="preserve"> y </w:t>
      </w:r>
      <w:r w:rsidR="00E7655A" w:rsidRPr="00E7655A">
        <w:rPr>
          <w:rFonts w:ascii="Montserrat Light" w:hAnsi="Montserrat Light" w:cs="Arial"/>
          <w:sz w:val="24"/>
          <w:szCs w:val="24"/>
        </w:rPr>
        <w:t xml:space="preserve">la participación colectiva. </w:t>
      </w:r>
    </w:p>
    <w:p w14:paraId="1ABAD132" w14:textId="77777777" w:rsidR="00E7655A" w:rsidRPr="00E7655A" w:rsidRDefault="00E7655A" w:rsidP="00E7655A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0BF8259D" w14:textId="77777777" w:rsidR="00E7655A" w:rsidRDefault="00E7655A" w:rsidP="00E7655A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  <w:r w:rsidRPr="00E7655A">
        <w:rPr>
          <w:rFonts w:ascii="Montserrat Light" w:hAnsi="Montserrat Light" w:cs="Arial"/>
          <w:sz w:val="24"/>
          <w:szCs w:val="24"/>
        </w:rPr>
        <w:t>Re</w:t>
      </w:r>
      <w:r>
        <w:rPr>
          <w:rFonts w:ascii="Montserrat Light" w:hAnsi="Montserrat Light" w:cs="Arial"/>
          <w:sz w:val="24"/>
          <w:szCs w:val="24"/>
        </w:rPr>
        <w:t xml:space="preserve">firió </w:t>
      </w:r>
      <w:r w:rsidRPr="00E7655A">
        <w:rPr>
          <w:rFonts w:ascii="Montserrat Light" w:hAnsi="Montserrat Light" w:cs="Arial"/>
          <w:sz w:val="24"/>
          <w:szCs w:val="24"/>
        </w:rPr>
        <w:t>que Comex por un México Bien Hecho está orgulloso de contribuir con esta iniciativa que tiene por objetivo trabajar por la cohesión social, por la pacificación siempre a partir del diálogo y utiliza</w:t>
      </w:r>
      <w:r>
        <w:rPr>
          <w:rFonts w:ascii="Montserrat Light" w:hAnsi="Montserrat Light" w:cs="Arial"/>
          <w:sz w:val="24"/>
          <w:szCs w:val="24"/>
        </w:rPr>
        <w:t xml:space="preserve">r </w:t>
      </w:r>
      <w:r w:rsidRPr="00E7655A">
        <w:rPr>
          <w:rFonts w:ascii="Montserrat Light" w:hAnsi="Montserrat Light" w:cs="Arial"/>
          <w:sz w:val="24"/>
          <w:szCs w:val="24"/>
        </w:rPr>
        <w:t>el arte como un medio de transición.</w:t>
      </w:r>
    </w:p>
    <w:p w14:paraId="49C79F39" w14:textId="77777777" w:rsidR="00E7655A" w:rsidRDefault="00E7655A" w:rsidP="00E7655A">
      <w:pPr>
        <w:adjustRightInd w:val="0"/>
        <w:snapToGrid w:val="0"/>
        <w:spacing w:after="0" w:line="240" w:lineRule="atLeast"/>
        <w:ind w:right="49"/>
        <w:jc w:val="both"/>
        <w:rPr>
          <w:rFonts w:ascii="Montserrat Light" w:hAnsi="Montserrat Light" w:cs="Arial"/>
          <w:sz w:val="24"/>
          <w:szCs w:val="24"/>
        </w:rPr>
      </w:pPr>
    </w:p>
    <w:p w14:paraId="0A34277A" w14:textId="77777777" w:rsidR="004A6D7D" w:rsidRDefault="004A6D7D" w:rsidP="00E7655A">
      <w:pPr>
        <w:adjustRightInd w:val="0"/>
        <w:snapToGrid w:val="0"/>
        <w:spacing w:after="0" w:line="240" w:lineRule="atLeast"/>
        <w:ind w:right="49"/>
        <w:jc w:val="center"/>
        <w:rPr>
          <w:rFonts w:ascii="Montserrat Light" w:hAnsi="Montserrat Light" w:cs="Arial"/>
          <w:b/>
          <w:sz w:val="24"/>
          <w:szCs w:val="24"/>
        </w:rPr>
      </w:pPr>
      <w:r w:rsidRPr="00EF0C1F">
        <w:rPr>
          <w:rFonts w:ascii="Montserrat Light" w:hAnsi="Montserrat Light" w:cs="Arial"/>
          <w:b/>
          <w:sz w:val="24"/>
          <w:szCs w:val="24"/>
        </w:rPr>
        <w:t>--- o0o---</w:t>
      </w:r>
    </w:p>
    <w:p w14:paraId="0DDB17AA" w14:textId="77777777" w:rsidR="004A6D7D" w:rsidRDefault="004A6D7D" w:rsidP="004A6D7D">
      <w:pPr>
        <w:adjustRightInd w:val="0"/>
        <w:snapToGrid w:val="0"/>
        <w:spacing w:after="0" w:line="240" w:lineRule="atLeast"/>
        <w:ind w:right="49"/>
        <w:rPr>
          <w:rFonts w:ascii="Montserrat Light" w:hAnsi="Montserrat Light" w:cs="Arial"/>
          <w:b/>
          <w:sz w:val="24"/>
          <w:szCs w:val="24"/>
        </w:rPr>
      </w:pPr>
    </w:p>
    <w:p w14:paraId="29278BE8" w14:textId="77777777" w:rsidR="004A6D7D" w:rsidRPr="004A6D7D" w:rsidRDefault="004A6D7D" w:rsidP="004A6D7D">
      <w:pPr>
        <w:spacing w:after="0" w:line="240" w:lineRule="atLeast"/>
        <w:jc w:val="center"/>
        <w:rPr>
          <w:rFonts w:ascii="Montserrat Light" w:hAnsi="Montserrat Light"/>
          <w:b/>
          <w:sz w:val="24"/>
          <w:szCs w:val="24"/>
        </w:rPr>
      </w:pPr>
    </w:p>
    <w:sectPr w:rsidR="004A6D7D" w:rsidRPr="004A6D7D" w:rsidSect="004A6D7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F3A4B" w14:textId="77777777" w:rsidR="009B0609" w:rsidRDefault="009B0609" w:rsidP="00C06473">
      <w:pPr>
        <w:spacing w:after="0" w:line="240" w:lineRule="auto"/>
      </w:pPr>
      <w:r>
        <w:separator/>
      </w:r>
    </w:p>
  </w:endnote>
  <w:endnote w:type="continuationSeparator" w:id="0">
    <w:p w14:paraId="0539FF73" w14:textId="77777777" w:rsidR="009B0609" w:rsidRDefault="009B0609" w:rsidP="00C0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12472" w14:textId="77777777" w:rsidR="004277F2" w:rsidRPr="004277F2" w:rsidRDefault="00225719" w:rsidP="004277F2">
    <w:pPr>
      <w:pStyle w:val="Piedepgina"/>
    </w:pPr>
    <w:r>
      <w:rPr>
        <w:noProof/>
        <w:lang w:eastAsia="es-MX"/>
      </w:rPr>
      <w:drawing>
        <wp:inline distT="0" distB="0" distL="0" distR="0" wp14:anchorId="4330A7A4" wp14:editId="3C9C29A7">
          <wp:extent cx="5612130" cy="255270"/>
          <wp:effectExtent l="0" t="0" r="127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0-10-18 a la(s) 15.03.5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255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9D766" w14:textId="77777777" w:rsidR="009B0609" w:rsidRDefault="009B0609" w:rsidP="00C06473">
      <w:pPr>
        <w:spacing w:after="0" w:line="240" w:lineRule="auto"/>
      </w:pPr>
      <w:r>
        <w:separator/>
      </w:r>
    </w:p>
  </w:footnote>
  <w:footnote w:type="continuationSeparator" w:id="0">
    <w:p w14:paraId="21798B17" w14:textId="77777777" w:rsidR="009B0609" w:rsidRDefault="009B0609" w:rsidP="00C0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FD72" w14:textId="77777777" w:rsidR="004277F2" w:rsidRPr="00C06473" w:rsidRDefault="00225719" w:rsidP="00C0647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9DA7899" wp14:editId="0D514D4B">
          <wp:simplePos x="0" y="0"/>
          <wp:positionH relativeFrom="margin">
            <wp:posOffset>999677</wp:posOffset>
          </wp:positionH>
          <wp:positionV relativeFrom="margin">
            <wp:posOffset>-302614</wp:posOffset>
          </wp:positionV>
          <wp:extent cx="3460376" cy="327715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tura de Pantalla 2020-10-18 a la(s) 14.52.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8175" cy="332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30EE335" wp14:editId="6D2F1B21">
          <wp:simplePos x="0" y="0"/>
          <wp:positionH relativeFrom="column">
            <wp:posOffset>-452269</wp:posOffset>
          </wp:positionH>
          <wp:positionV relativeFrom="paragraph">
            <wp:posOffset>-248920</wp:posOffset>
          </wp:positionV>
          <wp:extent cx="6652036" cy="35299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a de Pantalla 2020-10-18 a la(s) 14.52.0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52036" cy="352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D4271"/>
    <w:multiLevelType w:val="hybridMultilevel"/>
    <w:tmpl w:val="3E9659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F2728"/>
    <w:multiLevelType w:val="hybridMultilevel"/>
    <w:tmpl w:val="E10ADECE"/>
    <w:lvl w:ilvl="0" w:tplc="080A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>
    <w:nsid w:val="38932464"/>
    <w:multiLevelType w:val="hybridMultilevel"/>
    <w:tmpl w:val="A2B47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41BF2"/>
    <w:multiLevelType w:val="hybridMultilevel"/>
    <w:tmpl w:val="8376AF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73"/>
    <w:rsid w:val="000E0D59"/>
    <w:rsid w:val="00201D4B"/>
    <w:rsid w:val="00225719"/>
    <w:rsid w:val="00381950"/>
    <w:rsid w:val="004277F2"/>
    <w:rsid w:val="00467062"/>
    <w:rsid w:val="00490438"/>
    <w:rsid w:val="004A6D7D"/>
    <w:rsid w:val="006C40AC"/>
    <w:rsid w:val="006F49CC"/>
    <w:rsid w:val="00745973"/>
    <w:rsid w:val="007D36A7"/>
    <w:rsid w:val="0081106A"/>
    <w:rsid w:val="008C1A3F"/>
    <w:rsid w:val="008E7802"/>
    <w:rsid w:val="009673B3"/>
    <w:rsid w:val="00976F6C"/>
    <w:rsid w:val="009B0609"/>
    <w:rsid w:val="00AF58EC"/>
    <w:rsid w:val="00BC6ED4"/>
    <w:rsid w:val="00C06473"/>
    <w:rsid w:val="00CE3198"/>
    <w:rsid w:val="00D25A8C"/>
    <w:rsid w:val="00E7655A"/>
    <w:rsid w:val="00E97689"/>
    <w:rsid w:val="00F052D8"/>
    <w:rsid w:val="00F2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82D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473"/>
  </w:style>
  <w:style w:type="paragraph" w:styleId="Piedepgina">
    <w:name w:val="footer"/>
    <w:basedOn w:val="Normal"/>
    <w:link w:val="PiedepginaCar"/>
    <w:uiPriority w:val="99"/>
    <w:unhideWhenUsed/>
    <w:rsid w:val="00C06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473"/>
  </w:style>
  <w:style w:type="paragraph" w:styleId="Textodeglobo">
    <w:name w:val="Balloon Text"/>
    <w:basedOn w:val="Normal"/>
    <w:link w:val="TextodegloboCar"/>
    <w:uiPriority w:val="99"/>
    <w:semiHidden/>
    <w:unhideWhenUsed/>
    <w:rsid w:val="00C0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47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6D7D"/>
    <w:pPr>
      <w:ind w:left="720"/>
      <w:contextualSpacing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6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473"/>
  </w:style>
  <w:style w:type="paragraph" w:styleId="Piedepgina">
    <w:name w:val="footer"/>
    <w:basedOn w:val="Normal"/>
    <w:link w:val="PiedepginaCar"/>
    <w:uiPriority w:val="99"/>
    <w:unhideWhenUsed/>
    <w:rsid w:val="00C064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473"/>
  </w:style>
  <w:style w:type="paragraph" w:styleId="Textodeglobo">
    <w:name w:val="Balloon Text"/>
    <w:basedOn w:val="Normal"/>
    <w:link w:val="TextodegloboCar"/>
    <w:uiPriority w:val="99"/>
    <w:semiHidden/>
    <w:unhideWhenUsed/>
    <w:rsid w:val="00C0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47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6D7D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D5D020-F41F-4AE0-9654-D913D772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Rodriguez Dorantes</dc:creator>
  <cp:lastModifiedBy>Rogelio Alberto Ruiz Alemán</cp:lastModifiedBy>
  <cp:revision>2</cp:revision>
  <dcterms:created xsi:type="dcterms:W3CDTF">2020-10-19T19:15:00Z</dcterms:created>
  <dcterms:modified xsi:type="dcterms:W3CDTF">2020-10-19T19:15:00Z</dcterms:modified>
</cp:coreProperties>
</file>