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F30" w:rsidRDefault="00606F30" w:rsidP="00606F30">
      <w:pPr>
        <w:jc w:val="center"/>
        <w:rPr>
          <w:rFonts w:ascii="Montserrat Regular" w:hAnsi="Montserrat Regular" w:cs="Times New Roman"/>
          <w:sz w:val="22"/>
          <w:szCs w:val="22"/>
        </w:rPr>
      </w:pPr>
    </w:p>
    <w:p w:rsidR="00606F30" w:rsidRDefault="00606F30" w:rsidP="00606F30">
      <w:pPr>
        <w:jc w:val="both"/>
        <w:rPr>
          <w:rFonts w:ascii="Montserrat Regular" w:hAnsi="Montserrat Regular" w:cs="Times New Roman"/>
          <w:sz w:val="22"/>
          <w:szCs w:val="22"/>
        </w:rPr>
      </w:pPr>
    </w:p>
    <w:p w:rsidR="00606F30" w:rsidRDefault="00606F30" w:rsidP="00606F30">
      <w:pPr>
        <w:jc w:val="both"/>
        <w:rPr>
          <w:rFonts w:ascii="Montserrat Regular" w:hAnsi="Montserrat Regular" w:cs="Times New Roman"/>
          <w:sz w:val="22"/>
          <w:szCs w:val="22"/>
        </w:rPr>
      </w:pPr>
    </w:p>
    <w:p w:rsidR="00606F30" w:rsidRDefault="00606F30" w:rsidP="00606F30">
      <w:pPr>
        <w:jc w:val="both"/>
        <w:rPr>
          <w:rFonts w:ascii="Montserrat Regular" w:hAnsi="Montserrat Regular" w:cs="Times New Roman"/>
          <w:sz w:val="22"/>
          <w:szCs w:val="22"/>
        </w:rPr>
      </w:pPr>
    </w:p>
    <w:p w:rsidR="00606F30" w:rsidRPr="00015FF8" w:rsidRDefault="00606F30" w:rsidP="00606F30">
      <w:pPr>
        <w:ind w:left="851" w:right="866"/>
        <w:jc w:val="right"/>
        <w:rPr>
          <w:rFonts w:ascii="Montserrat Light" w:hAnsi="Montserrat Light" w:cs="Arial"/>
          <w:bCs/>
          <w:color w:val="000000" w:themeColor="text1"/>
        </w:rPr>
      </w:pPr>
      <w:r w:rsidRPr="00015FF8">
        <w:rPr>
          <w:rFonts w:ascii="Montserrat Light" w:hAnsi="Montserrat Light" w:cs="Arial"/>
          <w:bCs/>
          <w:color w:val="000000" w:themeColor="text1"/>
        </w:rPr>
        <w:t xml:space="preserve">Ciudad de México, </w:t>
      </w:r>
      <w:r>
        <w:rPr>
          <w:rFonts w:ascii="Montserrat Light" w:hAnsi="Montserrat Light" w:cs="Arial"/>
          <w:bCs/>
          <w:color w:val="000000" w:themeColor="text1"/>
        </w:rPr>
        <w:t xml:space="preserve">lunes 13 </w:t>
      </w:r>
      <w:r w:rsidRPr="00015FF8">
        <w:rPr>
          <w:rFonts w:ascii="Montserrat Light" w:hAnsi="Montserrat Light" w:cs="Arial"/>
          <w:bCs/>
          <w:color w:val="000000" w:themeColor="text1"/>
        </w:rPr>
        <w:t xml:space="preserve">de </w:t>
      </w:r>
      <w:r>
        <w:rPr>
          <w:rFonts w:ascii="Montserrat Light" w:hAnsi="Montserrat Light" w:cs="Arial"/>
          <w:bCs/>
          <w:color w:val="000000" w:themeColor="text1"/>
        </w:rPr>
        <w:t>enero de 2020</w:t>
      </w:r>
    </w:p>
    <w:p w:rsidR="00606F30" w:rsidRPr="00566484" w:rsidRDefault="00606F30" w:rsidP="00606F30">
      <w:pPr>
        <w:ind w:left="851" w:right="866"/>
        <w:rPr>
          <w:rFonts w:ascii="Montserrat" w:hAnsi="Montserrat" w:cs="Arial"/>
          <w:bCs/>
          <w:color w:val="000000" w:themeColor="text1"/>
          <w:sz w:val="22"/>
          <w:szCs w:val="22"/>
        </w:rPr>
      </w:pPr>
    </w:p>
    <w:p w:rsidR="00606F30" w:rsidRPr="002137A2" w:rsidRDefault="00606F30" w:rsidP="00606F30">
      <w:pPr>
        <w:ind w:left="851" w:right="866"/>
        <w:jc w:val="center"/>
        <w:rPr>
          <w:rFonts w:ascii="Montserrat Light" w:hAnsi="Montserrat Light" w:cs="Arial"/>
          <w:b/>
          <w:bCs/>
          <w:color w:val="000000" w:themeColor="text1"/>
          <w:sz w:val="32"/>
          <w:szCs w:val="22"/>
        </w:rPr>
      </w:pPr>
      <w:r w:rsidRPr="002137A2">
        <w:rPr>
          <w:rFonts w:ascii="Montserrat Light" w:hAnsi="Montserrat Light" w:cs="Arial"/>
          <w:b/>
          <w:bCs/>
          <w:color w:val="000000" w:themeColor="text1"/>
          <w:sz w:val="32"/>
          <w:szCs w:val="22"/>
        </w:rPr>
        <w:t>BOLETÍN DE PRENSA</w:t>
      </w:r>
    </w:p>
    <w:p w:rsidR="00606F30" w:rsidRDefault="00606F30" w:rsidP="00606F30">
      <w:pPr>
        <w:ind w:left="851" w:right="866"/>
        <w:rPr>
          <w:rFonts w:ascii="Montserrat Light" w:hAnsi="Montserrat Light" w:cs="Arial"/>
          <w:bCs/>
          <w:color w:val="000000" w:themeColor="text1"/>
          <w:sz w:val="22"/>
          <w:szCs w:val="22"/>
        </w:rPr>
      </w:pPr>
    </w:p>
    <w:p w:rsidR="00606F30" w:rsidRPr="002137A2" w:rsidRDefault="00606F30" w:rsidP="00606F30">
      <w:pPr>
        <w:ind w:left="851" w:right="866"/>
        <w:rPr>
          <w:rFonts w:ascii="Montserrat Light" w:hAnsi="Montserrat Light" w:cs="Arial"/>
          <w:bCs/>
          <w:color w:val="000000" w:themeColor="text1"/>
          <w:sz w:val="22"/>
          <w:szCs w:val="22"/>
        </w:rPr>
      </w:pPr>
    </w:p>
    <w:p w:rsidR="00606F30" w:rsidRPr="00606F30" w:rsidRDefault="00606F30" w:rsidP="00606F30">
      <w:pPr>
        <w:ind w:left="851" w:right="866"/>
        <w:jc w:val="center"/>
        <w:rPr>
          <w:rFonts w:ascii="Montserrat Light" w:hAnsi="Montserrat Light" w:cs="Arial"/>
          <w:b/>
          <w:bCs/>
          <w:color w:val="000000" w:themeColor="text1"/>
          <w:sz w:val="28"/>
          <w:szCs w:val="28"/>
        </w:rPr>
      </w:pPr>
      <w:r w:rsidRPr="00606F30">
        <w:rPr>
          <w:rFonts w:ascii="Montserrat Light" w:hAnsi="Montserrat Light" w:cs="Arial"/>
          <w:b/>
          <w:bCs/>
          <w:color w:val="000000" w:themeColor="text1"/>
          <w:sz w:val="28"/>
          <w:szCs w:val="28"/>
        </w:rPr>
        <w:t>Con la puesta en escena Felipe Ángeles, avanza IMSS en la recuperación de su propia historia: Zoé Robledo</w:t>
      </w:r>
    </w:p>
    <w:p w:rsidR="00606F30" w:rsidRPr="00606F30" w:rsidRDefault="00606F30" w:rsidP="00606F30">
      <w:pPr>
        <w:ind w:left="851" w:right="866"/>
        <w:jc w:val="both"/>
        <w:rPr>
          <w:rFonts w:ascii="Montserrat Light" w:hAnsi="Montserrat Light" w:cs="Arial"/>
          <w:bCs/>
          <w:color w:val="000000" w:themeColor="text1"/>
          <w:sz w:val="28"/>
          <w:szCs w:val="28"/>
        </w:rPr>
      </w:pPr>
    </w:p>
    <w:p w:rsidR="00606F30" w:rsidRPr="00606F30" w:rsidRDefault="00606F30" w:rsidP="00606F30">
      <w:pPr>
        <w:pStyle w:val="Prrafodelista"/>
        <w:numPr>
          <w:ilvl w:val="0"/>
          <w:numId w:val="2"/>
        </w:numPr>
        <w:ind w:right="866"/>
        <w:jc w:val="both"/>
        <w:rPr>
          <w:rFonts w:ascii="Montserrat Light" w:hAnsi="Montserrat Light" w:cs="Arial"/>
          <w:b/>
          <w:bCs/>
          <w:color w:val="000000" w:themeColor="text1"/>
          <w:sz w:val="22"/>
          <w:szCs w:val="28"/>
        </w:rPr>
      </w:pPr>
      <w:r w:rsidRPr="00606F30">
        <w:rPr>
          <w:rFonts w:ascii="Montserrat Light" w:hAnsi="Montserrat Light" w:cs="Arial"/>
          <w:b/>
          <w:bCs/>
          <w:color w:val="000000" w:themeColor="text1"/>
          <w:sz w:val="22"/>
          <w:szCs w:val="28"/>
        </w:rPr>
        <w:t>Durante este tributo escénico el director general del IMSS, Zoé Robledo; la secretaria de Cultura, Alejandra Frausto; y la secretaria de Gobernación, Olga Sánchez Cordero, develaron una placa conmemorativa.</w:t>
      </w:r>
    </w:p>
    <w:p w:rsidR="00606F30" w:rsidRPr="00606F30" w:rsidRDefault="00606F30" w:rsidP="00606F30">
      <w:pPr>
        <w:ind w:left="851" w:right="866"/>
        <w:jc w:val="both"/>
        <w:rPr>
          <w:rFonts w:ascii="Montserrat Light" w:hAnsi="Montserrat Light" w:cs="Arial"/>
          <w:b/>
          <w:bCs/>
          <w:color w:val="000000" w:themeColor="text1"/>
          <w:sz w:val="22"/>
          <w:szCs w:val="28"/>
        </w:rPr>
      </w:pPr>
    </w:p>
    <w:p w:rsidR="00606F30" w:rsidRPr="00606F30" w:rsidRDefault="00606F30" w:rsidP="00606F30">
      <w:pPr>
        <w:pStyle w:val="Prrafodelista"/>
        <w:numPr>
          <w:ilvl w:val="0"/>
          <w:numId w:val="2"/>
        </w:numPr>
        <w:ind w:right="866"/>
        <w:jc w:val="both"/>
        <w:rPr>
          <w:rFonts w:ascii="Montserrat Light" w:hAnsi="Montserrat Light" w:cs="Arial"/>
          <w:b/>
          <w:bCs/>
          <w:color w:val="000000" w:themeColor="text1"/>
          <w:sz w:val="22"/>
          <w:szCs w:val="28"/>
        </w:rPr>
      </w:pPr>
      <w:r w:rsidRPr="00606F30">
        <w:rPr>
          <w:rFonts w:ascii="Montserrat Light" w:hAnsi="Montserrat Light" w:cs="Arial"/>
          <w:b/>
          <w:bCs/>
          <w:color w:val="000000" w:themeColor="text1"/>
          <w:sz w:val="22"/>
          <w:szCs w:val="28"/>
        </w:rPr>
        <w:t>Esta primera temporada es muestra del trabajo conjunto entre la Secretaría de Cultura y el Seguro Social.</w:t>
      </w:r>
    </w:p>
    <w:p w:rsidR="00606F30" w:rsidRPr="00606F30" w:rsidRDefault="00606F30" w:rsidP="00606F30">
      <w:pPr>
        <w:ind w:left="851" w:right="866"/>
        <w:jc w:val="both"/>
        <w:rPr>
          <w:rFonts w:ascii="Montserrat Light" w:hAnsi="Montserrat Light" w:cs="Arial"/>
          <w:bCs/>
          <w:color w:val="000000" w:themeColor="text1"/>
          <w:sz w:val="28"/>
          <w:szCs w:val="28"/>
        </w:rPr>
      </w:pPr>
    </w:p>
    <w:p w:rsidR="00606F30" w:rsidRPr="00606F30" w:rsidRDefault="00606F30" w:rsidP="00606F30">
      <w:pPr>
        <w:ind w:left="851" w:right="866"/>
        <w:jc w:val="both"/>
        <w:rPr>
          <w:rFonts w:ascii="Montserrat Light" w:hAnsi="Montserrat Light" w:cs="Arial"/>
          <w:bCs/>
          <w:color w:val="000000" w:themeColor="text1"/>
          <w:szCs w:val="28"/>
        </w:rPr>
      </w:pPr>
      <w:r w:rsidRPr="00606F30">
        <w:rPr>
          <w:rFonts w:ascii="Montserrat Light" w:hAnsi="Montserrat Light" w:cs="Arial"/>
          <w:bCs/>
          <w:color w:val="000000" w:themeColor="text1"/>
          <w:szCs w:val="28"/>
        </w:rPr>
        <w:t xml:space="preserve">Con la conclusión de la primera temporada de la obra de teatro Felipe Ángeles, el Instituto Mexicano del Seguro Social (IMSS) recupera una parte fundamental </w:t>
      </w:r>
      <w:r w:rsidR="00351C1A">
        <w:rPr>
          <w:rFonts w:ascii="Montserrat Light" w:hAnsi="Montserrat Light" w:cs="Arial"/>
          <w:bCs/>
          <w:color w:val="000000" w:themeColor="text1"/>
          <w:szCs w:val="28"/>
        </w:rPr>
        <w:t xml:space="preserve">de </w:t>
      </w:r>
      <w:r w:rsidRPr="00606F30">
        <w:rPr>
          <w:rFonts w:ascii="Montserrat Light" w:hAnsi="Montserrat Light" w:cs="Arial"/>
          <w:bCs/>
          <w:color w:val="000000" w:themeColor="text1"/>
          <w:szCs w:val="28"/>
        </w:rPr>
        <w:t>su historia</w:t>
      </w:r>
      <w:r w:rsidR="00351C1A">
        <w:rPr>
          <w:rFonts w:ascii="Montserrat Light" w:hAnsi="Montserrat Light" w:cs="Arial"/>
          <w:bCs/>
          <w:color w:val="000000" w:themeColor="text1"/>
          <w:szCs w:val="28"/>
        </w:rPr>
        <w:t xml:space="preserve"> al</w:t>
      </w:r>
      <w:r w:rsidRPr="00606F30">
        <w:rPr>
          <w:rFonts w:ascii="Montserrat Light" w:hAnsi="Montserrat Light" w:cs="Arial"/>
          <w:bCs/>
          <w:color w:val="000000" w:themeColor="text1"/>
          <w:szCs w:val="28"/>
        </w:rPr>
        <w:t xml:space="preserve"> acercar la cultura a la gente </w:t>
      </w:r>
      <w:r w:rsidR="00351C1A">
        <w:rPr>
          <w:rFonts w:ascii="Montserrat Light" w:hAnsi="Montserrat Light" w:cs="Arial"/>
          <w:bCs/>
          <w:color w:val="000000" w:themeColor="text1"/>
          <w:szCs w:val="28"/>
        </w:rPr>
        <w:t xml:space="preserve">para alcanzar </w:t>
      </w:r>
      <w:r w:rsidRPr="00606F30">
        <w:rPr>
          <w:rFonts w:ascii="Montserrat Light" w:hAnsi="Montserrat Light" w:cs="Arial"/>
          <w:bCs/>
          <w:color w:val="000000" w:themeColor="text1"/>
          <w:szCs w:val="28"/>
        </w:rPr>
        <w:t>el bienestar social, afirmó el director general, Maestro Zoé Robledo.</w:t>
      </w:r>
    </w:p>
    <w:p w:rsidR="00606F30" w:rsidRPr="00606F30" w:rsidRDefault="00606F30" w:rsidP="00606F30">
      <w:pPr>
        <w:ind w:left="851" w:right="866"/>
        <w:jc w:val="both"/>
        <w:rPr>
          <w:rFonts w:ascii="Montserrat Light" w:hAnsi="Montserrat Light" w:cs="Arial"/>
          <w:bCs/>
          <w:color w:val="000000" w:themeColor="text1"/>
          <w:szCs w:val="28"/>
        </w:rPr>
      </w:pPr>
    </w:p>
    <w:p w:rsidR="00606F30" w:rsidRPr="00606F30" w:rsidRDefault="00606F30" w:rsidP="00606F30">
      <w:pPr>
        <w:ind w:left="851" w:right="866"/>
        <w:jc w:val="both"/>
        <w:rPr>
          <w:rFonts w:ascii="Montserrat Light" w:hAnsi="Montserrat Light" w:cs="Arial"/>
          <w:bCs/>
          <w:color w:val="000000" w:themeColor="text1"/>
          <w:szCs w:val="28"/>
        </w:rPr>
      </w:pPr>
      <w:r w:rsidRPr="00606F30">
        <w:rPr>
          <w:rFonts w:ascii="Montserrat Light" w:hAnsi="Montserrat Light" w:cs="Arial"/>
          <w:bCs/>
          <w:color w:val="000000" w:themeColor="text1"/>
          <w:szCs w:val="28"/>
        </w:rPr>
        <w:t>En el Teatro Reforma "Juan Moisés Calleja", y con la presencia de familiares y descendientes del General Felipe Ángeles; del General Francisco Villa; del Padre de la Patria, Miguel Hidalgo y Costilla;  y algunos descendientes de la gloriosa División del Norte, el titular del IMSS y las secretarias de Cultura, Alejandra Frausto, y de Gobernación, Olga Sánchez Cordero, develaron la placa conmemorativa de esta puesta en escena.</w:t>
      </w:r>
    </w:p>
    <w:p w:rsidR="00606F30" w:rsidRPr="00606F30" w:rsidRDefault="00606F30" w:rsidP="00606F30">
      <w:pPr>
        <w:ind w:left="851" w:right="866"/>
        <w:jc w:val="both"/>
        <w:rPr>
          <w:rFonts w:ascii="Montserrat Light" w:hAnsi="Montserrat Light" w:cs="Arial"/>
          <w:bCs/>
          <w:color w:val="000000" w:themeColor="text1"/>
          <w:szCs w:val="28"/>
        </w:rPr>
      </w:pPr>
    </w:p>
    <w:p w:rsidR="00606F30" w:rsidRPr="00606F30" w:rsidRDefault="00606F30" w:rsidP="00606F30">
      <w:pPr>
        <w:ind w:left="851" w:right="866"/>
        <w:jc w:val="both"/>
        <w:rPr>
          <w:rFonts w:ascii="Montserrat Light" w:hAnsi="Montserrat Light" w:cs="Arial"/>
          <w:bCs/>
          <w:color w:val="000000" w:themeColor="text1"/>
          <w:szCs w:val="28"/>
        </w:rPr>
      </w:pPr>
      <w:r w:rsidRPr="00606F30">
        <w:rPr>
          <w:rFonts w:ascii="Montserrat Light" w:hAnsi="Montserrat Light" w:cs="Arial"/>
          <w:bCs/>
          <w:color w:val="000000" w:themeColor="text1"/>
          <w:szCs w:val="28"/>
        </w:rPr>
        <w:t>Zoé Robledo recordó al fallecido filósofo e historiador mexicano Miguel León-Portilla, quien insistía en el valor y la importancia de la historia, pues si un mexicano desconoce su legado está imposibilitado para conocerse.</w:t>
      </w:r>
    </w:p>
    <w:p w:rsidR="00606F30" w:rsidRPr="00606F30" w:rsidRDefault="00606F30" w:rsidP="00606F30">
      <w:pPr>
        <w:ind w:left="851" w:right="866"/>
        <w:jc w:val="both"/>
        <w:rPr>
          <w:rFonts w:ascii="Montserrat Light" w:hAnsi="Montserrat Light" w:cs="Arial"/>
          <w:bCs/>
          <w:color w:val="000000" w:themeColor="text1"/>
          <w:szCs w:val="28"/>
        </w:rPr>
      </w:pPr>
    </w:p>
    <w:p w:rsidR="00606F30" w:rsidRDefault="00606F30" w:rsidP="00606F30">
      <w:pPr>
        <w:ind w:left="851" w:right="866"/>
        <w:jc w:val="both"/>
        <w:rPr>
          <w:rFonts w:ascii="Montserrat Light" w:hAnsi="Montserrat Light" w:cs="Arial"/>
          <w:bCs/>
          <w:color w:val="000000" w:themeColor="text1"/>
          <w:szCs w:val="28"/>
        </w:rPr>
      </w:pPr>
      <w:r w:rsidRPr="00606F30">
        <w:rPr>
          <w:rFonts w:ascii="Montserrat Light" w:hAnsi="Montserrat Light" w:cs="Arial"/>
          <w:bCs/>
          <w:color w:val="000000" w:themeColor="text1"/>
          <w:szCs w:val="28"/>
        </w:rPr>
        <w:t>Aseguró que esta pieza teatral escrita por Elena Garro tiene un significado emblemático, pues no se puede pensar en un Seguro Social sin la dramaturgia, sin el teatro como uno de sus motores para acercar a la gente, para discutir, para encontrarnos nuevamente.</w:t>
      </w:r>
    </w:p>
    <w:p w:rsidR="00632758" w:rsidRDefault="00632758" w:rsidP="00606F30">
      <w:pPr>
        <w:ind w:left="851" w:right="866"/>
        <w:jc w:val="both"/>
        <w:rPr>
          <w:rFonts w:ascii="Montserrat Light" w:hAnsi="Montserrat Light" w:cs="Arial"/>
          <w:bCs/>
          <w:color w:val="000000" w:themeColor="text1"/>
          <w:szCs w:val="28"/>
        </w:rPr>
      </w:pPr>
    </w:p>
    <w:p w:rsidR="00632758" w:rsidRDefault="00632758" w:rsidP="00606F30">
      <w:pPr>
        <w:ind w:left="851" w:right="866"/>
        <w:jc w:val="both"/>
        <w:rPr>
          <w:rFonts w:ascii="Montserrat Light" w:hAnsi="Montserrat Light" w:cs="Arial"/>
          <w:bCs/>
          <w:color w:val="000000" w:themeColor="text1"/>
          <w:szCs w:val="28"/>
        </w:rPr>
      </w:pPr>
    </w:p>
    <w:p w:rsidR="00632758" w:rsidRDefault="00632758" w:rsidP="00606F30">
      <w:pPr>
        <w:ind w:left="851" w:right="866"/>
        <w:jc w:val="both"/>
        <w:rPr>
          <w:rFonts w:ascii="Montserrat Light" w:hAnsi="Montserrat Light" w:cs="Arial"/>
          <w:bCs/>
          <w:color w:val="000000" w:themeColor="text1"/>
          <w:szCs w:val="28"/>
        </w:rPr>
      </w:pPr>
    </w:p>
    <w:p w:rsidR="00632758" w:rsidRPr="00606F30" w:rsidRDefault="00632758" w:rsidP="00606F30">
      <w:pPr>
        <w:ind w:left="851" w:right="866"/>
        <w:jc w:val="both"/>
        <w:rPr>
          <w:rFonts w:ascii="Montserrat Light" w:hAnsi="Montserrat Light" w:cs="Arial"/>
          <w:bCs/>
          <w:color w:val="000000" w:themeColor="text1"/>
          <w:szCs w:val="28"/>
        </w:rPr>
      </w:pPr>
    </w:p>
    <w:p w:rsidR="00606F30" w:rsidRDefault="00606F30" w:rsidP="00606F30">
      <w:pPr>
        <w:ind w:left="851" w:right="866"/>
        <w:jc w:val="both"/>
        <w:rPr>
          <w:rFonts w:ascii="Montserrat Light" w:hAnsi="Montserrat Light" w:cs="Arial"/>
          <w:bCs/>
          <w:color w:val="000000" w:themeColor="text1"/>
          <w:szCs w:val="28"/>
        </w:rPr>
      </w:pPr>
    </w:p>
    <w:p w:rsidR="00DD35C3" w:rsidRPr="00606F30" w:rsidRDefault="00DD35C3" w:rsidP="00606F30">
      <w:pPr>
        <w:ind w:left="851" w:right="866"/>
        <w:jc w:val="both"/>
        <w:rPr>
          <w:rFonts w:ascii="Montserrat Light" w:hAnsi="Montserrat Light" w:cs="Arial"/>
          <w:bCs/>
          <w:color w:val="000000" w:themeColor="text1"/>
          <w:szCs w:val="28"/>
        </w:rPr>
      </w:pPr>
      <w:bookmarkStart w:id="0" w:name="_GoBack"/>
      <w:bookmarkEnd w:id="0"/>
    </w:p>
    <w:p w:rsidR="00094FDF" w:rsidRDefault="00094FDF" w:rsidP="00606F30">
      <w:pPr>
        <w:ind w:left="851" w:right="866"/>
        <w:jc w:val="both"/>
        <w:rPr>
          <w:rFonts w:ascii="Montserrat Light" w:hAnsi="Montserrat Light" w:cs="Arial"/>
          <w:bCs/>
          <w:color w:val="000000" w:themeColor="text1"/>
          <w:szCs w:val="28"/>
        </w:rPr>
      </w:pPr>
    </w:p>
    <w:p w:rsidR="00606F30" w:rsidRPr="00606F30" w:rsidRDefault="00606F30" w:rsidP="00606F30">
      <w:pPr>
        <w:ind w:left="851" w:right="866"/>
        <w:jc w:val="both"/>
        <w:rPr>
          <w:rFonts w:ascii="Montserrat Light" w:hAnsi="Montserrat Light" w:cs="Arial"/>
          <w:bCs/>
          <w:color w:val="000000" w:themeColor="text1"/>
          <w:szCs w:val="28"/>
        </w:rPr>
      </w:pPr>
      <w:r w:rsidRPr="00606F30">
        <w:rPr>
          <w:rFonts w:ascii="Montserrat Light" w:hAnsi="Montserrat Light" w:cs="Arial"/>
          <w:bCs/>
          <w:color w:val="000000" w:themeColor="text1"/>
          <w:szCs w:val="28"/>
        </w:rPr>
        <w:t>"Soy un convencido de que ninguna expresión artística alcanza la gloria sino tiene una utilidad social como la tiene esta obra", subrayó.</w:t>
      </w:r>
    </w:p>
    <w:p w:rsidR="00606F30" w:rsidRPr="00606F30" w:rsidRDefault="00606F30" w:rsidP="00606F30">
      <w:pPr>
        <w:ind w:left="851" w:right="866"/>
        <w:jc w:val="both"/>
        <w:rPr>
          <w:rFonts w:ascii="Montserrat Light" w:hAnsi="Montserrat Light" w:cs="Arial"/>
          <w:bCs/>
          <w:color w:val="000000" w:themeColor="text1"/>
          <w:szCs w:val="28"/>
        </w:rPr>
      </w:pPr>
    </w:p>
    <w:p w:rsidR="00606F30" w:rsidRPr="00606F30" w:rsidRDefault="00606F30" w:rsidP="00606F30">
      <w:pPr>
        <w:ind w:left="851" w:right="866"/>
        <w:jc w:val="both"/>
        <w:rPr>
          <w:rFonts w:ascii="Montserrat Light" w:hAnsi="Montserrat Light" w:cs="Arial"/>
          <w:bCs/>
          <w:color w:val="000000" w:themeColor="text1"/>
          <w:szCs w:val="28"/>
        </w:rPr>
      </w:pPr>
      <w:r w:rsidRPr="00606F30">
        <w:rPr>
          <w:rFonts w:ascii="Montserrat Light" w:hAnsi="Montserrat Light" w:cs="Arial"/>
          <w:bCs/>
          <w:color w:val="000000" w:themeColor="text1"/>
          <w:szCs w:val="28"/>
        </w:rPr>
        <w:t>Reconoció el diálogo conjunto entre las Secretarías de Gobernación y Cultura como pieza clave para rendir tributo a un personaje como Felipe Ángeles en el centenario de su muerte.</w:t>
      </w:r>
    </w:p>
    <w:p w:rsidR="00606F30" w:rsidRPr="00606F30" w:rsidRDefault="00606F30" w:rsidP="00606F30">
      <w:pPr>
        <w:ind w:left="851" w:right="866"/>
        <w:jc w:val="both"/>
        <w:rPr>
          <w:rFonts w:ascii="Montserrat Light" w:hAnsi="Montserrat Light" w:cs="Arial"/>
          <w:bCs/>
          <w:color w:val="000000" w:themeColor="text1"/>
          <w:szCs w:val="28"/>
        </w:rPr>
      </w:pPr>
    </w:p>
    <w:p w:rsidR="00606F30" w:rsidRPr="00606F30" w:rsidRDefault="00606F30" w:rsidP="00606F30">
      <w:pPr>
        <w:ind w:left="851" w:right="866"/>
        <w:jc w:val="both"/>
        <w:rPr>
          <w:rFonts w:ascii="Montserrat Light" w:hAnsi="Montserrat Light" w:cs="Arial"/>
          <w:bCs/>
          <w:color w:val="000000" w:themeColor="text1"/>
          <w:szCs w:val="28"/>
        </w:rPr>
      </w:pPr>
      <w:r w:rsidRPr="00606F30">
        <w:rPr>
          <w:rFonts w:ascii="Montserrat Light" w:hAnsi="Montserrat Light" w:cs="Arial"/>
          <w:bCs/>
          <w:color w:val="000000" w:themeColor="text1"/>
          <w:szCs w:val="28"/>
        </w:rPr>
        <w:t>"Tenían que pasar muchas cosas, tenía que resignificarse su legado de lealtad a la patria, como aquí se ha visto, que su martirio, efectivamente, no fuera en vano", indicó.</w:t>
      </w:r>
    </w:p>
    <w:p w:rsidR="00606F30" w:rsidRPr="00606F30" w:rsidRDefault="00606F30" w:rsidP="00606F30">
      <w:pPr>
        <w:ind w:left="851" w:right="866"/>
        <w:jc w:val="both"/>
        <w:rPr>
          <w:rFonts w:ascii="Montserrat Light" w:hAnsi="Montserrat Light" w:cs="Arial"/>
          <w:bCs/>
          <w:color w:val="000000" w:themeColor="text1"/>
          <w:szCs w:val="28"/>
        </w:rPr>
      </w:pPr>
    </w:p>
    <w:p w:rsidR="00606F30" w:rsidRPr="00606F30" w:rsidRDefault="00606F30" w:rsidP="00606F30">
      <w:pPr>
        <w:ind w:left="851" w:right="866"/>
        <w:jc w:val="both"/>
        <w:rPr>
          <w:rFonts w:ascii="Montserrat Light" w:hAnsi="Montserrat Light" w:cs="Arial"/>
          <w:bCs/>
          <w:color w:val="000000" w:themeColor="text1"/>
          <w:szCs w:val="28"/>
        </w:rPr>
      </w:pPr>
      <w:r w:rsidRPr="00606F30">
        <w:rPr>
          <w:rFonts w:ascii="Montserrat Light" w:hAnsi="Montserrat Light" w:cs="Arial"/>
          <w:bCs/>
          <w:color w:val="000000" w:themeColor="text1"/>
          <w:szCs w:val="28"/>
        </w:rPr>
        <w:t>Luego de 5 semanas, 30 representaciones y más de 5 mil asistentes, este domingo concluyó la primera temporada de esta pieza teatral, donde también asistieron el actor Héctor Bonilla; el director general de la obra, Rodolfo Guerrero; el productor, Antonio Zúñiga y el director de Prestaciones Económicas y Sociales (DPES) del IMSS, Mauricio Hernández Ávila.</w:t>
      </w:r>
    </w:p>
    <w:p w:rsidR="00606F30" w:rsidRPr="00606F30" w:rsidRDefault="00606F30" w:rsidP="00606F30">
      <w:pPr>
        <w:ind w:left="851" w:right="866"/>
        <w:jc w:val="both"/>
        <w:rPr>
          <w:rFonts w:ascii="Montserrat Light" w:hAnsi="Montserrat Light" w:cs="Arial"/>
          <w:bCs/>
          <w:color w:val="000000" w:themeColor="text1"/>
          <w:szCs w:val="28"/>
        </w:rPr>
      </w:pPr>
    </w:p>
    <w:p w:rsidR="00606F30" w:rsidRPr="00606F30" w:rsidRDefault="00606F30" w:rsidP="00606F30">
      <w:pPr>
        <w:ind w:left="851" w:right="866"/>
        <w:jc w:val="both"/>
        <w:rPr>
          <w:rFonts w:ascii="Montserrat Light" w:hAnsi="Montserrat Light" w:cs="Arial"/>
          <w:bCs/>
          <w:color w:val="000000" w:themeColor="text1"/>
          <w:szCs w:val="28"/>
        </w:rPr>
      </w:pPr>
      <w:r w:rsidRPr="00606F30">
        <w:rPr>
          <w:rFonts w:ascii="Montserrat Light" w:hAnsi="Montserrat Light" w:cs="Arial"/>
          <w:bCs/>
          <w:color w:val="000000" w:themeColor="text1"/>
          <w:szCs w:val="28"/>
        </w:rPr>
        <w:t>La obra Felipe Ángeles es un llamado a recuperar el legado humanista y los valores democráticos del general, vigentes hoy en día, pues nos empeña en pensar que, hacia el futuro puede existir esperanza si se vive y actúa con congruencia ética y acción poética.</w:t>
      </w:r>
    </w:p>
    <w:p w:rsidR="00606F30" w:rsidRPr="00606F30" w:rsidRDefault="00606F30" w:rsidP="00606F30">
      <w:pPr>
        <w:ind w:left="851" w:right="866"/>
        <w:jc w:val="both"/>
        <w:rPr>
          <w:rFonts w:ascii="Montserrat Light" w:hAnsi="Montserrat Light" w:cs="Arial"/>
          <w:bCs/>
          <w:color w:val="000000" w:themeColor="text1"/>
          <w:szCs w:val="28"/>
        </w:rPr>
      </w:pPr>
    </w:p>
    <w:p w:rsidR="00606F30" w:rsidRDefault="00606F30" w:rsidP="00606F30">
      <w:pPr>
        <w:ind w:left="851" w:right="866"/>
        <w:jc w:val="both"/>
        <w:rPr>
          <w:rFonts w:ascii="Montserrat Light" w:hAnsi="Montserrat Light" w:cs="Arial"/>
          <w:bCs/>
          <w:color w:val="000000" w:themeColor="text1"/>
          <w:szCs w:val="28"/>
        </w:rPr>
      </w:pPr>
      <w:r w:rsidRPr="00606F30">
        <w:rPr>
          <w:rFonts w:ascii="Montserrat Light" w:hAnsi="Montserrat Light" w:cs="Arial"/>
          <w:bCs/>
          <w:color w:val="000000" w:themeColor="text1"/>
          <w:szCs w:val="28"/>
        </w:rPr>
        <w:t>La decisión de llevar a cabo el montaje, en el marco del centésimo aniversario del fusilamiento del General Ángeles (26 de noviembre de 1919) en Chihuahua, Chihuahua, tuvo por objetivo realizar un tributo escénico a este gran personaje histórico que labró los cimientos de nuestra Nación. A él y al pueblo mexicano está dedicada esta puesta en escena.</w:t>
      </w:r>
    </w:p>
    <w:p w:rsidR="00606F30" w:rsidRDefault="00606F30" w:rsidP="00606F30">
      <w:pPr>
        <w:ind w:left="851" w:right="866"/>
        <w:jc w:val="both"/>
        <w:rPr>
          <w:rFonts w:ascii="Montserrat Light" w:hAnsi="Montserrat Light" w:cs="Arial"/>
          <w:bCs/>
          <w:color w:val="000000" w:themeColor="text1"/>
        </w:rPr>
      </w:pPr>
    </w:p>
    <w:p w:rsidR="00606F30" w:rsidRPr="00C6271C" w:rsidRDefault="00606F30" w:rsidP="00606F30">
      <w:pPr>
        <w:ind w:left="851" w:right="866"/>
        <w:jc w:val="both"/>
        <w:rPr>
          <w:rFonts w:ascii="Montserrat Light" w:hAnsi="Montserrat Light" w:cs="Arial"/>
          <w:bCs/>
          <w:color w:val="000000" w:themeColor="text1"/>
        </w:rPr>
      </w:pPr>
      <w:r>
        <w:rPr>
          <w:rFonts w:ascii="Montserrat Light" w:hAnsi="Montserrat Light" w:cs="Arial"/>
          <w:bCs/>
          <w:color w:val="000000" w:themeColor="text1"/>
        </w:rPr>
        <w:t>Por su parte, l</w:t>
      </w:r>
      <w:r w:rsidRPr="00C6271C">
        <w:rPr>
          <w:rFonts w:ascii="Montserrat Light" w:hAnsi="Montserrat Light" w:cs="Arial"/>
          <w:bCs/>
          <w:color w:val="000000" w:themeColor="text1"/>
        </w:rPr>
        <w:t>a secretaria</w:t>
      </w:r>
      <w:r>
        <w:rPr>
          <w:rFonts w:ascii="Montserrat Light" w:hAnsi="Montserrat Light" w:cs="Arial"/>
          <w:bCs/>
          <w:color w:val="000000" w:themeColor="text1"/>
        </w:rPr>
        <w:t xml:space="preserve"> de Cultura, Alejandra</w:t>
      </w:r>
      <w:r w:rsidRPr="00C6271C">
        <w:rPr>
          <w:rFonts w:ascii="Montserrat Light" w:hAnsi="Montserrat Light" w:cs="Arial"/>
          <w:bCs/>
          <w:color w:val="000000" w:themeColor="text1"/>
        </w:rPr>
        <w:t xml:space="preserve"> Frausto</w:t>
      </w:r>
      <w:r>
        <w:rPr>
          <w:rFonts w:ascii="Montserrat Light" w:hAnsi="Montserrat Light" w:cs="Arial"/>
          <w:bCs/>
          <w:color w:val="000000" w:themeColor="text1"/>
        </w:rPr>
        <w:t xml:space="preserve"> Guerrero,</w:t>
      </w:r>
      <w:r w:rsidRPr="00C6271C">
        <w:rPr>
          <w:rFonts w:ascii="Montserrat Light" w:hAnsi="Montserrat Light" w:cs="Arial"/>
          <w:bCs/>
          <w:color w:val="000000" w:themeColor="text1"/>
        </w:rPr>
        <w:t xml:space="preserve"> señaló </w:t>
      </w:r>
      <w:r>
        <w:rPr>
          <w:rFonts w:ascii="Montserrat Light" w:hAnsi="Montserrat Light" w:cs="Arial"/>
          <w:bCs/>
          <w:color w:val="000000" w:themeColor="text1"/>
        </w:rPr>
        <w:t>que “en un proyecto común como é</w:t>
      </w:r>
      <w:r w:rsidRPr="00C6271C">
        <w:rPr>
          <w:rFonts w:ascii="Montserrat Light" w:hAnsi="Montserrat Light" w:cs="Arial"/>
          <w:bCs/>
          <w:color w:val="000000" w:themeColor="text1"/>
        </w:rPr>
        <w:t>ste, con un gobierno donde el poder se pone de nuevo al servicio del pueblo, como esta obra lo manifiesta en una gran reflexión sobre el poder, no tiene sentido si no tiene un trabajo en común por la sociedad”.</w:t>
      </w:r>
    </w:p>
    <w:p w:rsidR="00606F30" w:rsidRDefault="00606F30" w:rsidP="00606F30">
      <w:pPr>
        <w:ind w:left="851" w:right="866"/>
        <w:jc w:val="both"/>
        <w:rPr>
          <w:rFonts w:ascii="Montserrat Light" w:hAnsi="Montserrat Light" w:cs="Arial"/>
          <w:bCs/>
          <w:color w:val="000000" w:themeColor="text1"/>
        </w:rPr>
      </w:pPr>
    </w:p>
    <w:p w:rsidR="00094FDF" w:rsidRDefault="00094FDF" w:rsidP="00606F30">
      <w:pPr>
        <w:ind w:left="851" w:right="866"/>
        <w:jc w:val="both"/>
        <w:rPr>
          <w:rFonts w:ascii="Montserrat Light" w:hAnsi="Montserrat Light" w:cs="Arial"/>
          <w:bCs/>
          <w:color w:val="000000" w:themeColor="text1"/>
        </w:rPr>
      </w:pPr>
    </w:p>
    <w:p w:rsidR="00DD35C3" w:rsidRDefault="00DD35C3" w:rsidP="00606F30">
      <w:pPr>
        <w:ind w:left="851" w:right="866"/>
        <w:jc w:val="both"/>
        <w:rPr>
          <w:rFonts w:ascii="Montserrat Light" w:hAnsi="Montserrat Light" w:cs="Arial"/>
          <w:bCs/>
          <w:color w:val="000000" w:themeColor="text1"/>
        </w:rPr>
      </w:pPr>
    </w:p>
    <w:p w:rsidR="00DD35C3" w:rsidRDefault="00DD35C3" w:rsidP="00606F30">
      <w:pPr>
        <w:ind w:left="851" w:right="866"/>
        <w:jc w:val="both"/>
        <w:rPr>
          <w:rFonts w:ascii="Montserrat Light" w:hAnsi="Montserrat Light" w:cs="Arial"/>
          <w:bCs/>
          <w:color w:val="000000" w:themeColor="text1"/>
        </w:rPr>
      </w:pPr>
    </w:p>
    <w:p w:rsidR="00DD35C3" w:rsidRDefault="00DD35C3" w:rsidP="00606F30">
      <w:pPr>
        <w:ind w:left="851" w:right="866"/>
        <w:jc w:val="both"/>
        <w:rPr>
          <w:rFonts w:ascii="Montserrat Light" w:hAnsi="Montserrat Light" w:cs="Arial"/>
          <w:bCs/>
          <w:color w:val="000000" w:themeColor="text1"/>
        </w:rPr>
      </w:pPr>
    </w:p>
    <w:p w:rsidR="00DD35C3" w:rsidRDefault="00DD35C3" w:rsidP="00606F30">
      <w:pPr>
        <w:ind w:left="851" w:right="866"/>
        <w:jc w:val="both"/>
        <w:rPr>
          <w:rFonts w:ascii="Montserrat Light" w:hAnsi="Montserrat Light" w:cs="Arial"/>
          <w:bCs/>
          <w:color w:val="000000" w:themeColor="text1"/>
        </w:rPr>
      </w:pPr>
    </w:p>
    <w:p w:rsidR="00094FDF" w:rsidRDefault="00094FDF" w:rsidP="00606F30">
      <w:pPr>
        <w:ind w:left="851" w:right="866"/>
        <w:jc w:val="both"/>
        <w:rPr>
          <w:rFonts w:ascii="Montserrat Light" w:hAnsi="Montserrat Light" w:cs="Arial"/>
          <w:bCs/>
          <w:color w:val="000000" w:themeColor="text1"/>
        </w:rPr>
      </w:pPr>
    </w:p>
    <w:p w:rsidR="00094FDF" w:rsidRDefault="00094FDF" w:rsidP="00606F30">
      <w:pPr>
        <w:ind w:left="851" w:right="866"/>
        <w:jc w:val="both"/>
        <w:rPr>
          <w:rFonts w:ascii="Montserrat Light" w:hAnsi="Montserrat Light" w:cs="Arial"/>
          <w:bCs/>
          <w:color w:val="000000" w:themeColor="text1"/>
        </w:rPr>
      </w:pPr>
    </w:p>
    <w:p w:rsidR="00094FDF" w:rsidRPr="00C6271C" w:rsidRDefault="00094FDF" w:rsidP="00606F30">
      <w:pPr>
        <w:ind w:left="851" w:right="866"/>
        <w:jc w:val="both"/>
        <w:rPr>
          <w:rFonts w:ascii="Montserrat Light" w:hAnsi="Montserrat Light" w:cs="Arial"/>
          <w:bCs/>
          <w:color w:val="000000" w:themeColor="text1"/>
        </w:rPr>
      </w:pPr>
    </w:p>
    <w:p w:rsidR="00094FDF" w:rsidRDefault="00094FDF" w:rsidP="00606F30">
      <w:pPr>
        <w:ind w:left="851" w:right="866"/>
        <w:jc w:val="both"/>
        <w:rPr>
          <w:rFonts w:ascii="Montserrat Light" w:hAnsi="Montserrat Light" w:cs="Arial"/>
          <w:bCs/>
          <w:color w:val="000000" w:themeColor="text1"/>
        </w:rPr>
      </w:pPr>
    </w:p>
    <w:p w:rsidR="00094FDF" w:rsidRDefault="00094FDF" w:rsidP="00606F30">
      <w:pPr>
        <w:ind w:left="851" w:right="866"/>
        <w:jc w:val="both"/>
        <w:rPr>
          <w:rFonts w:ascii="Montserrat Light" w:hAnsi="Montserrat Light" w:cs="Arial"/>
          <w:bCs/>
          <w:color w:val="000000" w:themeColor="text1"/>
        </w:rPr>
      </w:pPr>
    </w:p>
    <w:p w:rsidR="00606F30" w:rsidRDefault="00606F30" w:rsidP="00606F30">
      <w:pPr>
        <w:ind w:left="851" w:right="866"/>
        <w:jc w:val="both"/>
        <w:rPr>
          <w:rFonts w:ascii="Montserrat Light" w:hAnsi="Montserrat Light" w:cs="Arial"/>
          <w:bCs/>
          <w:color w:val="000000" w:themeColor="text1"/>
        </w:rPr>
      </w:pPr>
      <w:r w:rsidRPr="00C6271C">
        <w:rPr>
          <w:rFonts w:ascii="Montserrat Light" w:hAnsi="Montserrat Light" w:cs="Arial"/>
          <w:bCs/>
          <w:color w:val="000000" w:themeColor="text1"/>
        </w:rPr>
        <w:t xml:space="preserve">Al tomar la palabra, Mauricio Hernández Ávila, </w:t>
      </w:r>
      <w:r>
        <w:rPr>
          <w:rFonts w:ascii="Montserrat Light" w:hAnsi="Montserrat Light" w:cs="Arial"/>
          <w:bCs/>
          <w:color w:val="000000" w:themeColor="text1"/>
        </w:rPr>
        <w:t xml:space="preserve">resaltó el </w:t>
      </w:r>
      <w:r w:rsidRPr="00C6271C">
        <w:rPr>
          <w:rFonts w:ascii="Montserrat Light" w:hAnsi="Montserrat Light" w:cs="Arial"/>
          <w:bCs/>
          <w:color w:val="000000" w:themeColor="text1"/>
        </w:rPr>
        <w:t>esfuerzo colectivo</w:t>
      </w:r>
      <w:r>
        <w:rPr>
          <w:rFonts w:ascii="Montserrat Light" w:hAnsi="Montserrat Light" w:cs="Arial"/>
          <w:bCs/>
          <w:color w:val="000000" w:themeColor="text1"/>
        </w:rPr>
        <w:t xml:space="preserve"> entre </w:t>
      </w:r>
      <w:r w:rsidRPr="00C6271C">
        <w:rPr>
          <w:rFonts w:ascii="Montserrat Light" w:hAnsi="Montserrat Light" w:cs="Arial"/>
          <w:bCs/>
          <w:color w:val="000000" w:themeColor="text1"/>
        </w:rPr>
        <w:t>la Secretaría de Cultura, el Centro Cultural Helénico, la Compañía Nacional de Teatro</w:t>
      </w:r>
      <w:r>
        <w:rPr>
          <w:rFonts w:ascii="Montserrat Light" w:hAnsi="Montserrat Light" w:cs="Arial"/>
          <w:bCs/>
          <w:color w:val="000000" w:themeColor="text1"/>
        </w:rPr>
        <w:t xml:space="preserve"> y </w:t>
      </w:r>
      <w:r w:rsidRPr="00C6271C">
        <w:rPr>
          <w:rFonts w:ascii="Montserrat Light" w:hAnsi="Montserrat Light" w:cs="Arial"/>
          <w:bCs/>
          <w:color w:val="000000" w:themeColor="text1"/>
        </w:rPr>
        <w:t>el gran elenco</w:t>
      </w:r>
      <w:r>
        <w:rPr>
          <w:rFonts w:ascii="Montserrat Light" w:hAnsi="Montserrat Light" w:cs="Arial"/>
          <w:bCs/>
          <w:color w:val="000000" w:themeColor="text1"/>
        </w:rPr>
        <w:t xml:space="preserve"> de la obra, sin el que</w:t>
      </w:r>
      <w:r w:rsidRPr="00C6271C">
        <w:rPr>
          <w:rFonts w:ascii="Montserrat Light" w:hAnsi="Montserrat Light" w:cs="Arial"/>
          <w:bCs/>
          <w:color w:val="000000" w:themeColor="text1"/>
        </w:rPr>
        <w:t xml:space="preserve"> no hubiera sido posible </w:t>
      </w:r>
      <w:r>
        <w:rPr>
          <w:rFonts w:ascii="Montserrat Light" w:hAnsi="Montserrat Light" w:cs="Arial"/>
          <w:bCs/>
          <w:color w:val="000000" w:themeColor="text1"/>
        </w:rPr>
        <w:t xml:space="preserve">montar esta </w:t>
      </w:r>
      <w:r w:rsidRPr="00C6271C">
        <w:rPr>
          <w:rFonts w:ascii="Montserrat Light" w:hAnsi="Montserrat Light" w:cs="Arial"/>
          <w:bCs/>
          <w:color w:val="000000" w:themeColor="text1"/>
        </w:rPr>
        <w:t>obra de teatro.</w:t>
      </w:r>
    </w:p>
    <w:p w:rsidR="00606F30" w:rsidRPr="00C6271C" w:rsidRDefault="00606F30" w:rsidP="00606F30">
      <w:pPr>
        <w:ind w:left="851" w:right="866"/>
        <w:jc w:val="both"/>
        <w:rPr>
          <w:rFonts w:ascii="Montserrat Light" w:hAnsi="Montserrat Light" w:cs="Arial"/>
          <w:bCs/>
          <w:color w:val="000000" w:themeColor="text1"/>
        </w:rPr>
      </w:pPr>
    </w:p>
    <w:p w:rsidR="00606F30" w:rsidRDefault="00606F30" w:rsidP="00606F30">
      <w:pPr>
        <w:ind w:left="851" w:right="866"/>
        <w:jc w:val="both"/>
        <w:rPr>
          <w:rFonts w:ascii="Montserrat Light" w:hAnsi="Montserrat Light" w:cs="Arial"/>
          <w:bCs/>
          <w:color w:val="000000" w:themeColor="text1"/>
        </w:rPr>
      </w:pPr>
      <w:r w:rsidRPr="00C6271C">
        <w:rPr>
          <w:rFonts w:ascii="Montserrat Light" w:hAnsi="Montserrat Light" w:cs="Arial"/>
          <w:bCs/>
          <w:color w:val="000000" w:themeColor="text1"/>
        </w:rPr>
        <w:t xml:space="preserve">En su oportunidad, el productor de la obra, Rodolfo Guerrero, </w:t>
      </w:r>
      <w:r>
        <w:rPr>
          <w:rFonts w:ascii="Montserrat Light" w:hAnsi="Montserrat Light" w:cs="Arial"/>
          <w:bCs/>
          <w:color w:val="000000" w:themeColor="text1"/>
        </w:rPr>
        <w:t xml:space="preserve">a nombre </w:t>
      </w:r>
      <w:r w:rsidRPr="00C6271C">
        <w:rPr>
          <w:rFonts w:ascii="Montserrat Light" w:hAnsi="Montserrat Light" w:cs="Arial"/>
          <w:bCs/>
          <w:color w:val="000000" w:themeColor="text1"/>
        </w:rPr>
        <w:t>del dramaturgo y director de teatro Luis de Tavira, resaltó que después de haber vivido décadas sin un proyecto cultural de altura</w:t>
      </w:r>
      <w:r>
        <w:rPr>
          <w:rFonts w:ascii="Montserrat Light" w:hAnsi="Montserrat Light" w:cs="Arial"/>
          <w:bCs/>
          <w:color w:val="000000" w:themeColor="text1"/>
        </w:rPr>
        <w:t xml:space="preserve">. </w:t>
      </w:r>
    </w:p>
    <w:p w:rsidR="00606F30" w:rsidRDefault="00606F30" w:rsidP="00606F30">
      <w:pPr>
        <w:ind w:left="851" w:right="866"/>
        <w:jc w:val="both"/>
        <w:rPr>
          <w:rFonts w:ascii="Montserrat Light" w:hAnsi="Montserrat Light" w:cs="Arial"/>
          <w:bCs/>
          <w:color w:val="000000" w:themeColor="text1"/>
        </w:rPr>
      </w:pPr>
    </w:p>
    <w:p w:rsidR="00606F30" w:rsidRDefault="00606F30" w:rsidP="00606F30">
      <w:pPr>
        <w:ind w:left="851" w:right="866"/>
        <w:jc w:val="both"/>
        <w:rPr>
          <w:rFonts w:ascii="Montserrat Light" w:hAnsi="Montserrat Light" w:cs="Arial"/>
          <w:bCs/>
          <w:color w:val="000000" w:themeColor="text1"/>
        </w:rPr>
      </w:pPr>
      <w:r w:rsidRPr="00C6271C">
        <w:rPr>
          <w:rFonts w:ascii="Montserrat Light" w:hAnsi="Montserrat Light" w:cs="Arial"/>
          <w:bCs/>
          <w:color w:val="000000" w:themeColor="text1"/>
        </w:rPr>
        <w:t>“Es una gran noticia para todos los mexicanos. Es un reto valeroso que merece nuestro aliento y solidaridad”, subrayó.</w:t>
      </w:r>
    </w:p>
    <w:p w:rsidR="00606F30" w:rsidRDefault="00606F30" w:rsidP="00606F30">
      <w:pPr>
        <w:ind w:left="851" w:right="866"/>
        <w:jc w:val="both"/>
        <w:rPr>
          <w:rFonts w:ascii="Montserrat Light" w:hAnsi="Montserrat Light" w:cs="Arial"/>
          <w:bCs/>
          <w:color w:val="000000" w:themeColor="text1"/>
        </w:rPr>
      </w:pPr>
    </w:p>
    <w:p w:rsidR="00606F30" w:rsidRPr="00C6271C" w:rsidRDefault="00606F30" w:rsidP="00606F30">
      <w:pPr>
        <w:ind w:left="851" w:right="866"/>
        <w:jc w:val="both"/>
        <w:rPr>
          <w:rFonts w:ascii="Montserrat Light" w:hAnsi="Montserrat Light" w:cs="Arial"/>
          <w:bCs/>
          <w:color w:val="000000" w:themeColor="text1"/>
        </w:rPr>
      </w:pPr>
      <w:r>
        <w:rPr>
          <w:rFonts w:ascii="Montserrat Light" w:hAnsi="Montserrat Light" w:cs="Arial"/>
          <w:bCs/>
          <w:color w:val="000000" w:themeColor="text1"/>
        </w:rPr>
        <w:t>E</w:t>
      </w:r>
      <w:r w:rsidRPr="00C6271C">
        <w:rPr>
          <w:rFonts w:ascii="Montserrat Light" w:hAnsi="Montserrat Light" w:cs="Arial"/>
          <w:bCs/>
          <w:color w:val="000000" w:themeColor="text1"/>
        </w:rPr>
        <w:t>l primer actor, Héctor Bonilla</w:t>
      </w:r>
      <w:r>
        <w:rPr>
          <w:rFonts w:ascii="Montserrat Light" w:hAnsi="Montserrat Light" w:cs="Arial"/>
          <w:bCs/>
          <w:color w:val="000000" w:themeColor="text1"/>
        </w:rPr>
        <w:t>,</w:t>
      </w:r>
      <w:r w:rsidRPr="00C6271C">
        <w:rPr>
          <w:rFonts w:ascii="Montserrat Light" w:hAnsi="Montserrat Light" w:cs="Arial"/>
          <w:bCs/>
          <w:color w:val="000000" w:themeColor="text1"/>
        </w:rPr>
        <w:t xml:space="preserve"> destacó que esta pieza teatral honra a uno de los grandes héroes, no justificadamente como debería ser.</w:t>
      </w:r>
      <w:r>
        <w:rPr>
          <w:rFonts w:ascii="Montserrat Light" w:hAnsi="Montserrat Light" w:cs="Arial"/>
          <w:bCs/>
          <w:color w:val="000000" w:themeColor="text1"/>
        </w:rPr>
        <w:t xml:space="preserve"> Precisó que </w:t>
      </w:r>
      <w:r w:rsidRPr="00C6271C">
        <w:rPr>
          <w:rFonts w:ascii="Montserrat Light" w:hAnsi="Montserrat Light" w:cs="Arial"/>
          <w:bCs/>
          <w:color w:val="000000" w:themeColor="text1"/>
        </w:rPr>
        <w:t>“Felipe Ángeles era un hombre cabal a morir, comprometido con sus principios. Era el lado bueno de Pancho Villa”.</w:t>
      </w:r>
    </w:p>
    <w:p w:rsidR="00606F30" w:rsidRPr="00C6271C" w:rsidRDefault="00606F30" w:rsidP="00606F30">
      <w:pPr>
        <w:ind w:left="851" w:right="866"/>
        <w:jc w:val="both"/>
        <w:rPr>
          <w:rFonts w:ascii="Montserrat Light" w:hAnsi="Montserrat Light" w:cs="Arial"/>
          <w:bCs/>
          <w:color w:val="000000" w:themeColor="text1"/>
        </w:rPr>
      </w:pPr>
    </w:p>
    <w:p w:rsidR="00606F30" w:rsidRPr="00606F30" w:rsidRDefault="00606F30" w:rsidP="00606F30">
      <w:pPr>
        <w:ind w:left="851" w:right="866"/>
        <w:jc w:val="both"/>
        <w:rPr>
          <w:rFonts w:ascii="Montserrat Light" w:hAnsi="Montserrat Light" w:cs="Arial"/>
          <w:bCs/>
          <w:color w:val="000000" w:themeColor="text1"/>
        </w:rPr>
      </w:pPr>
      <w:r>
        <w:rPr>
          <w:rFonts w:ascii="Montserrat Light" w:hAnsi="Montserrat Light" w:cs="Arial"/>
          <w:bCs/>
          <w:color w:val="000000" w:themeColor="text1"/>
        </w:rPr>
        <w:t xml:space="preserve">Durante </w:t>
      </w:r>
      <w:r w:rsidRPr="00606F30">
        <w:rPr>
          <w:rFonts w:ascii="Montserrat Light" w:hAnsi="Montserrat Light" w:cs="Arial"/>
          <w:bCs/>
          <w:color w:val="000000" w:themeColor="text1"/>
        </w:rPr>
        <w:t>5 semanas</w:t>
      </w:r>
      <w:r>
        <w:rPr>
          <w:rFonts w:ascii="Montserrat Light" w:hAnsi="Montserrat Light" w:cs="Arial"/>
          <w:bCs/>
          <w:color w:val="000000" w:themeColor="text1"/>
        </w:rPr>
        <w:t xml:space="preserve"> y</w:t>
      </w:r>
      <w:r w:rsidRPr="00606F30">
        <w:rPr>
          <w:rFonts w:ascii="Montserrat Light" w:hAnsi="Montserrat Light" w:cs="Arial"/>
          <w:bCs/>
          <w:color w:val="000000" w:themeColor="text1"/>
        </w:rPr>
        <w:t xml:space="preserve"> 30 representaciones</w:t>
      </w:r>
      <w:r>
        <w:rPr>
          <w:rFonts w:ascii="Montserrat Light" w:hAnsi="Montserrat Light" w:cs="Arial"/>
          <w:bCs/>
          <w:color w:val="000000" w:themeColor="text1"/>
        </w:rPr>
        <w:t xml:space="preserve">, asistieron </w:t>
      </w:r>
      <w:r w:rsidRPr="00606F30">
        <w:rPr>
          <w:rFonts w:ascii="Montserrat Light" w:hAnsi="Montserrat Light" w:cs="Arial"/>
          <w:bCs/>
          <w:color w:val="000000" w:themeColor="text1"/>
        </w:rPr>
        <w:t>más de 5 mil</w:t>
      </w:r>
      <w:r>
        <w:rPr>
          <w:rFonts w:ascii="Montserrat Light" w:hAnsi="Montserrat Light" w:cs="Arial"/>
          <w:bCs/>
          <w:color w:val="000000" w:themeColor="text1"/>
        </w:rPr>
        <w:t xml:space="preserve"> personas a presenciar la obra </w:t>
      </w:r>
      <w:r w:rsidRPr="00606F30">
        <w:rPr>
          <w:rFonts w:ascii="Montserrat Light" w:hAnsi="Montserrat Light" w:cs="Arial"/>
          <w:bCs/>
          <w:i/>
          <w:color w:val="000000" w:themeColor="text1"/>
        </w:rPr>
        <w:t>Felipe Ángeles</w:t>
      </w:r>
      <w:r>
        <w:rPr>
          <w:rFonts w:ascii="Montserrat Light" w:hAnsi="Montserrat Light" w:cs="Arial"/>
          <w:bCs/>
          <w:color w:val="000000" w:themeColor="text1"/>
        </w:rPr>
        <w:t xml:space="preserve">, </w:t>
      </w:r>
      <w:r w:rsidRPr="00606F30">
        <w:rPr>
          <w:rFonts w:ascii="Montserrat Light" w:hAnsi="Montserrat Light" w:cs="Arial"/>
          <w:bCs/>
          <w:color w:val="000000" w:themeColor="text1"/>
        </w:rPr>
        <w:t>que es un llamado a recuperar el legado humanista y los valores democráticos del general, vigentes hoy en día, pues nos empeña en pensar que, hacia el futuro puede existir esperanza si se vive y actúa con congruencia ética y acción poética.</w:t>
      </w:r>
    </w:p>
    <w:p w:rsidR="00606F30" w:rsidRPr="00606F30" w:rsidRDefault="00606F30" w:rsidP="00606F30">
      <w:pPr>
        <w:ind w:left="851" w:right="866"/>
        <w:jc w:val="both"/>
        <w:rPr>
          <w:rFonts w:ascii="Montserrat Light" w:hAnsi="Montserrat Light" w:cs="Arial"/>
          <w:bCs/>
          <w:color w:val="000000" w:themeColor="text1"/>
        </w:rPr>
      </w:pPr>
    </w:p>
    <w:p w:rsidR="00606F30" w:rsidRDefault="00606F30" w:rsidP="00606F30">
      <w:pPr>
        <w:ind w:left="851" w:right="866"/>
        <w:jc w:val="both"/>
        <w:rPr>
          <w:rFonts w:ascii="Montserrat Light" w:hAnsi="Montserrat Light" w:cs="Arial"/>
          <w:bCs/>
          <w:color w:val="000000" w:themeColor="text1"/>
        </w:rPr>
      </w:pPr>
      <w:r w:rsidRPr="00606F30">
        <w:rPr>
          <w:rFonts w:ascii="Montserrat Light" w:hAnsi="Montserrat Light" w:cs="Arial"/>
          <w:bCs/>
          <w:color w:val="000000" w:themeColor="text1"/>
        </w:rPr>
        <w:t>La decisión de llevar a cabo el montaje, en el marco del centésimo aniversario del fusilamiento del General Ángeles (26 de noviembre de 1919) en Chihuahua, Chihuahua, tuvo por objetivo realizar un tributo escénico a este gran personaje histórico que labró los cimientos de nuestra Nación. A él y al pueblo mexicano está dedicada esta puesta en escena.</w:t>
      </w:r>
    </w:p>
    <w:p w:rsidR="00606F30" w:rsidRPr="00C6271C" w:rsidRDefault="00606F30" w:rsidP="00606F30">
      <w:pPr>
        <w:ind w:left="851" w:right="866"/>
        <w:jc w:val="both"/>
        <w:rPr>
          <w:rFonts w:ascii="Montserrat Light" w:hAnsi="Montserrat Light" w:cs="Arial"/>
          <w:bCs/>
          <w:color w:val="000000" w:themeColor="text1"/>
        </w:rPr>
      </w:pPr>
    </w:p>
    <w:p w:rsidR="00606F30" w:rsidRPr="00566484" w:rsidRDefault="00606F30" w:rsidP="00606F30">
      <w:pPr>
        <w:ind w:left="851" w:right="866"/>
        <w:jc w:val="center"/>
        <w:rPr>
          <w:rFonts w:ascii="Montserrat" w:hAnsi="Montserrat"/>
        </w:rPr>
      </w:pPr>
      <w:r w:rsidRPr="00566484">
        <w:rPr>
          <w:rFonts w:ascii="Montserrat" w:hAnsi="Montserrat" w:cs="Arial"/>
          <w:bCs/>
          <w:color w:val="000000" w:themeColor="text1"/>
        </w:rPr>
        <w:t>--- o0o ---</w:t>
      </w:r>
    </w:p>
    <w:p w:rsidR="00280E64" w:rsidRDefault="00280E64"/>
    <w:sectPr w:rsidR="00280E64" w:rsidSect="00566484">
      <w:headerReference w:type="default" r:id="rId8"/>
      <w:footerReference w:type="default" r:id="rId9"/>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FD2" w:rsidRDefault="00333FD2">
      <w:r>
        <w:separator/>
      </w:r>
    </w:p>
  </w:endnote>
  <w:endnote w:type="continuationSeparator" w:id="0">
    <w:p w:rsidR="00333FD2" w:rsidRDefault="00333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Regular">
    <w:altName w:val="Courier New Italic"/>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484" w:rsidRDefault="002925CD">
    <w:pPr>
      <w:pStyle w:val="Piedepgina"/>
    </w:pPr>
    <w:r>
      <w:rPr>
        <w:rFonts w:ascii="Arial" w:hAnsi="Arial" w:cs="Arial"/>
        <w:bCs/>
        <w:noProof/>
        <w:sz w:val="22"/>
        <w:szCs w:val="22"/>
        <w:lang w:val="es-MX" w:eastAsia="es-MX"/>
      </w:rPr>
      <mc:AlternateContent>
        <mc:Choice Requires="wps">
          <w:drawing>
            <wp:anchor distT="0" distB="0" distL="114300" distR="114300" simplePos="0" relativeHeight="251660288" behindDoc="1" locked="0" layoutInCell="1" allowOverlap="1" wp14:anchorId="093A4575" wp14:editId="1B875DFE">
              <wp:simplePos x="0" y="0"/>
              <wp:positionH relativeFrom="page">
                <wp:posOffset>146050</wp:posOffset>
              </wp:positionH>
              <wp:positionV relativeFrom="paragraph">
                <wp:posOffset>50165</wp:posOffset>
              </wp:positionV>
              <wp:extent cx="7442835" cy="463550"/>
              <wp:effectExtent l="0" t="0" r="0" b="0"/>
              <wp:wrapNone/>
              <wp:docPr id="1" name="Text Box 2"/>
              <wp:cNvGraphicFramePr/>
              <a:graphic xmlns:a="http://schemas.openxmlformats.org/drawingml/2006/main">
                <a:graphicData uri="http://schemas.microsoft.com/office/word/2010/wordprocessingShape">
                  <wps:wsp>
                    <wps:cNvSpPr txBox="1"/>
                    <wps:spPr>
                      <a:xfrm>
                        <a:off x="0" y="0"/>
                        <a:ext cx="7442835" cy="463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66484" w:rsidRPr="009E1A49" w:rsidRDefault="002925CD" w:rsidP="00566484">
                          <w:pPr>
                            <w:jc w:val="center"/>
                            <w:rPr>
                              <w:rFonts w:ascii="Montserrat Medium" w:hAnsi="Montserrat Medium"/>
                              <w:b/>
                              <w:color w:val="7F7F7F" w:themeColor="text1" w:themeTint="80"/>
                              <w:sz w:val="14"/>
                              <w:szCs w:val="14"/>
                            </w:rPr>
                          </w:pPr>
                          <w:r>
                            <w:rPr>
                              <w:rFonts w:ascii="Montserrat Medium" w:hAnsi="Montserrat Medium"/>
                              <w:b/>
                              <w:color w:val="7F7F7F" w:themeColor="text1" w:themeTint="80"/>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5pt;margin-top:3.95pt;width:586.05pt;height:3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" filled="f" stroked="f">
              <v:textbox>
                <w:txbxContent>
                  <w:p w:rsidR="00566484" w:rsidRPr="009E1A49" w:rsidRDefault="002925CD" w:rsidP="00566484">
                    <w:pPr>
                      <w:jc w:val="center"/>
                      <w:rPr>
                        <w:rFonts w:ascii="Montserrat Medium" w:hAnsi="Montserrat Medium"/>
                        <w:b/>
                        <w:color w:val="7F7F7F" w:themeColor="text1" w:themeTint="80"/>
                        <w:sz w:val="14"/>
                        <w:szCs w:val="14"/>
                      </w:rPr>
                    </w:pPr>
                    <w:r>
                      <w:rPr>
                        <w:rFonts w:ascii="Montserrat Medium" w:hAnsi="Montserrat Medium"/>
                        <w:b/>
                        <w:color w:val="7F7F7F" w:themeColor="text1" w:themeTint="80"/>
                        <w:sz w:val="14"/>
                        <w:szCs w:val="14"/>
                      </w:rPr>
                      <w:t xml:space="preserve"> </w:t>
                    </w:r>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FD2" w:rsidRDefault="00333FD2">
      <w:r>
        <w:separator/>
      </w:r>
    </w:p>
  </w:footnote>
  <w:footnote w:type="continuationSeparator" w:id="0">
    <w:p w:rsidR="00333FD2" w:rsidRDefault="00333F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484" w:rsidRDefault="002925CD" w:rsidP="00566484">
    <w:pPr>
      <w:pStyle w:val="Encabezado"/>
      <w:ind w:left="-284"/>
    </w:pPr>
    <w:r>
      <w:rPr>
        <w:noProof/>
        <w:lang w:val="es-MX" w:eastAsia="es-MX"/>
      </w:rPr>
      <w:drawing>
        <wp:anchor distT="0" distB="0" distL="114300" distR="114300" simplePos="0" relativeHeight="251661312" behindDoc="1" locked="0" layoutInCell="1" allowOverlap="1" wp14:anchorId="5CD4C522" wp14:editId="699B819D">
          <wp:simplePos x="0" y="0"/>
          <wp:positionH relativeFrom="column">
            <wp:posOffset>1304925</wp:posOffset>
          </wp:positionH>
          <wp:positionV relativeFrom="paragraph">
            <wp:posOffset>85090</wp:posOffset>
          </wp:positionV>
          <wp:extent cx="3648075" cy="766216"/>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IMSS con cultura.jpg"/>
                  <pic:cNvPicPr/>
                </pic:nvPicPr>
                <pic:blipFill>
                  <a:blip r:embed="rId1">
                    <a:extLst>
                      <a:ext uri="{28A0092B-C50C-407E-A947-70E740481C1C}">
                        <a14:useLocalDpi xmlns:a14="http://schemas.microsoft.com/office/drawing/2010/main" val="0"/>
                      </a:ext>
                    </a:extLst>
                  </a:blip>
                  <a:stretch>
                    <a:fillRect/>
                  </a:stretch>
                </pic:blipFill>
                <pic:spPr>
                  <a:xfrm>
                    <a:off x="0" y="0"/>
                    <a:ext cx="3648075" cy="766216"/>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9264" behindDoc="1" locked="0" layoutInCell="1" allowOverlap="1" wp14:anchorId="0DC86331" wp14:editId="5B920BA4">
          <wp:simplePos x="0" y="0"/>
          <wp:positionH relativeFrom="column">
            <wp:posOffset>-685165</wp:posOffset>
          </wp:positionH>
          <wp:positionV relativeFrom="paragraph">
            <wp:posOffset>-430530</wp:posOffset>
          </wp:positionV>
          <wp:extent cx="7772168" cy="10058100"/>
          <wp:effectExtent l="0" t="0" r="635"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2">
                    <a:extLst>
                      <a:ext uri="{28A0092B-C50C-407E-A947-70E740481C1C}">
                        <a14:useLocalDpi xmlns:a14="http://schemas.microsoft.com/office/drawing/2010/main" val="0"/>
                      </a:ext>
                    </a:extLst>
                  </a:blip>
                  <a:stretch>
                    <a:fillRect/>
                  </a:stretch>
                </pic:blipFill>
                <pic:spPr>
                  <a:xfrm>
                    <a:off x="0" y="0"/>
                    <a:ext cx="7772168" cy="10058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F711F"/>
    <w:multiLevelType w:val="hybridMultilevel"/>
    <w:tmpl w:val="02FE0A0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53484A65"/>
    <w:multiLevelType w:val="hybridMultilevel"/>
    <w:tmpl w:val="96DCFC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F30"/>
    <w:rsid w:val="00094FDF"/>
    <w:rsid w:val="002378C7"/>
    <w:rsid w:val="00280E64"/>
    <w:rsid w:val="002925CD"/>
    <w:rsid w:val="00333FD2"/>
    <w:rsid w:val="00351C1A"/>
    <w:rsid w:val="00447621"/>
    <w:rsid w:val="00606F30"/>
    <w:rsid w:val="00632758"/>
    <w:rsid w:val="00715C90"/>
    <w:rsid w:val="00DD35C3"/>
    <w:rsid w:val="00E9370E"/>
    <w:rsid w:val="00EB58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F30"/>
    <w:pPr>
      <w:spacing w:after="0" w:line="240" w:lineRule="auto"/>
    </w:pPr>
    <w:rPr>
      <w:rFonts w:eastAsiaTheme="minorEastAsia"/>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F30"/>
    <w:pPr>
      <w:tabs>
        <w:tab w:val="center" w:pos="4153"/>
        <w:tab w:val="right" w:pos="8306"/>
      </w:tabs>
    </w:pPr>
  </w:style>
  <w:style w:type="character" w:customStyle="1" w:styleId="EncabezadoCar">
    <w:name w:val="Encabezado Car"/>
    <w:basedOn w:val="Fuentedeprrafopredeter"/>
    <w:link w:val="Encabezado"/>
    <w:uiPriority w:val="99"/>
    <w:rsid w:val="00606F30"/>
    <w:rPr>
      <w:rFonts w:eastAsiaTheme="minorEastAsia"/>
      <w:sz w:val="24"/>
      <w:szCs w:val="24"/>
      <w:lang w:val="es-ES_tradnl"/>
    </w:rPr>
  </w:style>
  <w:style w:type="paragraph" w:styleId="Piedepgina">
    <w:name w:val="footer"/>
    <w:basedOn w:val="Normal"/>
    <w:link w:val="PiedepginaCar"/>
    <w:uiPriority w:val="99"/>
    <w:unhideWhenUsed/>
    <w:rsid w:val="00606F30"/>
    <w:pPr>
      <w:tabs>
        <w:tab w:val="center" w:pos="4153"/>
        <w:tab w:val="right" w:pos="8306"/>
      </w:tabs>
    </w:pPr>
  </w:style>
  <w:style w:type="character" w:customStyle="1" w:styleId="PiedepginaCar">
    <w:name w:val="Pie de página Car"/>
    <w:basedOn w:val="Fuentedeprrafopredeter"/>
    <w:link w:val="Piedepgina"/>
    <w:uiPriority w:val="99"/>
    <w:rsid w:val="00606F30"/>
    <w:rPr>
      <w:rFonts w:eastAsiaTheme="minorEastAsia"/>
      <w:sz w:val="24"/>
      <w:szCs w:val="24"/>
      <w:lang w:val="es-ES_tradnl"/>
    </w:rPr>
  </w:style>
  <w:style w:type="paragraph" w:styleId="Prrafodelista">
    <w:name w:val="List Paragraph"/>
    <w:basedOn w:val="Normal"/>
    <w:uiPriority w:val="34"/>
    <w:qFormat/>
    <w:rsid w:val="00606F30"/>
    <w:pPr>
      <w:ind w:left="720"/>
      <w:contextualSpacing/>
    </w:pPr>
  </w:style>
  <w:style w:type="paragraph" w:styleId="Textodeglobo">
    <w:name w:val="Balloon Text"/>
    <w:basedOn w:val="Normal"/>
    <w:link w:val="TextodegloboCar"/>
    <w:uiPriority w:val="99"/>
    <w:semiHidden/>
    <w:unhideWhenUsed/>
    <w:rsid w:val="00632758"/>
    <w:rPr>
      <w:rFonts w:ascii="Tahoma" w:hAnsi="Tahoma" w:cs="Tahoma"/>
      <w:sz w:val="16"/>
      <w:szCs w:val="16"/>
    </w:rPr>
  </w:style>
  <w:style w:type="character" w:customStyle="1" w:styleId="TextodegloboCar">
    <w:name w:val="Texto de globo Car"/>
    <w:basedOn w:val="Fuentedeprrafopredeter"/>
    <w:link w:val="Textodeglobo"/>
    <w:uiPriority w:val="99"/>
    <w:semiHidden/>
    <w:rsid w:val="00632758"/>
    <w:rPr>
      <w:rFonts w:ascii="Tahoma" w:eastAsiaTheme="minorEastAsia" w:hAnsi="Tahoma" w:cs="Tahoma"/>
      <w:sz w:val="16"/>
      <w:szCs w:val="16"/>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F30"/>
    <w:pPr>
      <w:spacing w:after="0" w:line="240" w:lineRule="auto"/>
    </w:pPr>
    <w:rPr>
      <w:rFonts w:eastAsiaTheme="minorEastAsia"/>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F30"/>
    <w:pPr>
      <w:tabs>
        <w:tab w:val="center" w:pos="4153"/>
        <w:tab w:val="right" w:pos="8306"/>
      </w:tabs>
    </w:pPr>
  </w:style>
  <w:style w:type="character" w:customStyle="1" w:styleId="EncabezadoCar">
    <w:name w:val="Encabezado Car"/>
    <w:basedOn w:val="Fuentedeprrafopredeter"/>
    <w:link w:val="Encabezado"/>
    <w:uiPriority w:val="99"/>
    <w:rsid w:val="00606F30"/>
    <w:rPr>
      <w:rFonts w:eastAsiaTheme="minorEastAsia"/>
      <w:sz w:val="24"/>
      <w:szCs w:val="24"/>
      <w:lang w:val="es-ES_tradnl"/>
    </w:rPr>
  </w:style>
  <w:style w:type="paragraph" w:styleId="Piedepgina">
    <w:name w:val="footer"/>
    <w:basedOn w:val="Normal"/>
    <w:link w:val="PiedepginaCar"/>
    <w:uiPriority w:val="99"/>
    <w:unhideWhenUsed/>
    <w:rsid w:val="00606F30"/>
    <w:pPr>
      <w:tabs>
        <w:tab w:val="center" w:pos="4153"/>
        <w:tab w:val="right" w:pos="8306"/>
      </w:tabs>
    </w:pPr>
  </w:style>
  <w:style w:type="character" w:customStyle="1" w:styleId="PiedepginaCar">
    <w:name w:val="Pie de página Car"/>
    <w:basedOn w:val="Fuentedeprrafopredeter"/>
    <w:link w:val="Piedepgina"/>
    <w:uiPriority w:val="99"/>
    <w:rsid w:val="00606F30"/>
    <w:rPr>
      <w:rFonts w:eastAsiaTheme="minorEastAsia"/>
      <w:sz w:val="24"/>
      <w:szCs w:val="24"/>
      <w:lang w:val="es-ES_tradnl"/>
    </w:rPr>
  </w:style>
  <w:style w:type="paragraph" w:styleId="Prrafodelista">
    <w:name w:val="List Paragraph"/>
    <w:basedOn w:val="Normal"/>
    <w:uiPriority w:val="34"/>
    <w:qFormat/>
    <w:rsid w:val="00606F30"/>
    <w:pPr>
      <w:ind w:left="720"/>
      <w:contextualSpacing/>
    </w:pPr>
  </w:style>
  <w:style w:type="paragraph" w:styleId="Textodeglobo">
    <w:name w:val="Balloon Text"/>
    <w:basedOn w:val="Normal"/>
    <w:link w:val="TextodegloboCar"/>
    <w:uiPriority w:val="99"/>
    <w:semiHidden/>
    <w:unhideWhenUsed/>
    <w:rsid w:val="00632758"/>
    <w:rPr>
      <w:rFonts w:ascii="Tahoma" w:hAnsi="Tahoma" w:cs="Tahoma"/>
      <w:sz w:val="16"/>
      <w:szCs w:val="16"/>
    </w:rPr>
  </w:style>
  <w:style w:type="character" w:customStyle="1" w:styleId="TextodegloboCar">
    <w:name w:val="Texto de globo Car"/>
    <w:basedOn w:val="Fuentedeprrafopredeter"/>
    <w:link w:val="Textodeglobo"/>
    <w:uiPriority w:val="99"/>
    <w:semiHidden/>
    <w:rsid w:val="00632758"/>
    <w:rPr>
      <w:rFonts w:ascii="Tahoma" w:eastAsiaTheme="minorEastAsia" w:hAnsi="Tahoma" w:cs="Tahoma"/>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779</Words>
  <Characters>4289</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2</cp:revision>
  <cp:lastPrinted>2020-01-13T19:49:00Z</cp:lastPrinted>
  <dcterms:created xsi:type="dcterms:W3CDTF">2020-01-13T20:15:00Z</dcterms:created>
  <dcterms:modified xsi:type="dcterms:W3CDTF">2020-01-13T20:15:00Z</dcterms:modified>
</cp:coreProperties>
</file>