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242AE2" w:rsidRDefault="002F238E" w:rsidP="00242AE2">
      <w:pPr>
        <w:rPr>
          <w:noProof/>
          <w:lang w:val="es-MX" w:eastAsia="es-MX"/>
        </w:rPr>
      </w:pPr>
      <w:bookmarkStart w:id="0" w:name="_GoBack"/>
      <w:bookmarkEnd w:id="0"/>
      <w:r>
        <w:rPr>
          <w:noProof/>
          <w:lang w:val="es-MX" w:eastAsia="es-MX"/>
        </w:rPr>
        <w:drawing>
          <wp:inline distT="0" distB="0" distL="0" distR="0">
            <wp:extent cx="6610350" cy="1323975"/>
            <wp:effectExtent l="0" t="0" r="0" b="9525"/>
            <wp:docPr id="3"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10350" cy="1323975"/>
                    </a:xfrm>
                    <a:prstGeom prst="rect">
                      <a:avLst/>
                    </a:prstGeom>
                    <a:noFill/>
                    <a:ln>
                      <a:noFill/>
                    </a:ln>
                  </pic:spPr>
                </pic:pic>
              </a:graphicData>
            </a:graphic>
          </wp:inline>
        </w:drawing>
      </w:r>
    </w:p>
    <w:p w:rsidR="002741A7" w:rsidRDefault="002741A7" w:rsidP="00242AE2">
      <w:pPr>
        <w:rPr>
          <w:rFonts w:ascii="Arial" w:hAnsi="Arial" w:cs="Arial"/>
        </w:rPr>
      </w:pPr>
    </w:p>
    <w:p w:rsidR="00A32D25" w:rsidRDefault="00442540" w:rsidP="002741A7">
      <w:pPr>
        <w:jc w:val="right"/>
        <w:rPr>
          <w:rFonts w:ascii="Arial" w:hAnsi="Arial" w:cs="Arial"/>
        </w:rPr>
      </w:pPr>
      <w:r>
        <w:rPr>
          <w:rFonts w:ascii="Arial" w:hAnsi="Arial" w:cs="Arial"/>
        </w:rPr>
        <w:t xml:space="preserve">Ciudad de </w:t>
      </w:r>
      <w:r w:rsidR="003F62CD">
        <w:rPr>
          <w:rFonts w:ascii="Arial" w:hAnsi="Arial" w:cs="Arial"/>
        </w:rPr>
        <w:t xml:space="preserve">México </w:t>
      </w:r>
      <w:r w:rsidR="002F238E">
        <w:rPr>
          <w:rFonts w:ascii="Arial" w:hAnsi="Arial" w:cs="Arial"/>
        </w:rPr>
        <w:t xml:space="preserve">a 21 de julio </w:t>
      </w:r>
      <w:r w:rsidR="003F62CD">
        <w:rPr>
          <w:rFonts w:ascii="Arial" w:hAnsi="Arial" w:cs="Arial"/>
        </w:rPr>
        <w:t>de 201</w:t>
      </w:r>
      <w:r w:rsidR="002C388F">
        <w:rPr>
          <w:rFonts w:ascii="Arial" w:hAnsi="Arial" w:cs="Arial"/>
        </w:rPr>
        <w:t>7</w:t>
      </w:r>
      <w:r w:rsidR="002741A7">
        <w:rPr>
          <w:rFonts w:ascii="Arial" w:hAnsi="Arial" w:cs="Arial"/>
        </w:rPr>
        <w:t>.</w:t>
      </w:r>
    </w:p>
    <w:p w:rsidR="002741A7" w:rsidRDefault="002C388F" w:rsidP="002741A7">
      <w:pPr>
        <w:jc w:val="right"/>
        <w:rPr>
          <w:rFonts w:ascii="Arial" w:hAnsi="Arial" w:cs="Arial"/>
        </w:rPr>
      </w:pPr>
      <w:r>
        <w:rPr>
          <w:rFonts w:ascii="Arial" w:hAnsi="Arial" w:cs="Arial"/>
        </w:rPr>
        <w:t xml:space="preserve">No. </w:t>
      </w:r>
      <w:r w:rsidR="002F238E">
        <w:rPr>
          <w:rFonts w:ascii="Arial" w:hAnsi="Arial" w:cs="Arial"/>
        </w:rPr>
        <w:t>212</w:t>
      </w:r>
      <w:r>
        <w:rPr>
          <w:rFonts w:ascii="Arial" w:hAnsi="Arial" w:cs="Arial"/>
        </w:rPr>
        <w:t>/2017</w:t>
      </w:r>
      <w:r w:rsidR="002741A7">
        <w:rPr>
          <w:rFonts w:ascii="Arial" w:hAnsi="Arial" w:cs="Arial"/>
        </w:rPr>
        <w:t>.</w:t>
      </w:r>
    </w:p>
    <w:p w:rsidR="002F238E" w:rsidRDefault="002F238E" w:rsidP="002741A7">
      <w:pPr>
        <w:jc w:val="right"/>
        <w:rPr>
          <w:rFonts w:ascii="Arial" w:hAnsi="Arial" w:cs="Arial"/>
        </w:rPr>
      </w:pPr>
    </w:p>
    <w:p w:rsidR="002F238E" w:rsidRDefault="002F238E" w:rsidP="002741A7">
      <w:pPr>
        <w:jc w:val="right"/>
        <w:rPr>
          <w:rFonts w:ascii="Arial" w:hAnsi="Arial" w:cs="Arial"/>
        </w:rPr>
      </w:pPr>
    </w:p>
    <w:p w:rsidR="002F238E" w:rsidRPr="002F238E" w:rsidRDefault="002F238E" w:rsidP="002F238E">
      <w:pPr>
        <w:jc w:val="center"/>
        <w:rPr>
          <w:rFonts w:ascii="Arial" w:hAnsi="Arial" w:cs="Arial"/>
          <w:b/>
          <w:sz w:val="28"/>
          <w:szCs w:val="28"/>
          <w:lang w:val="es-MX"/>
        </w:rPr>
      </w:pPr>
      <w:r w:rsidRPr="002F238E">
        <w:rPr>
          <w:rFonts w:ascii="Arial" w:hAnsi="Arial" w:cs="Arial"/>
          <w:b/>
          <w:sz w:val="28"/>
          <w:szCs w:val="28"/>
          <w:lang w:val="es-MX"/>
        </w:rPr>
        <w:t>EL IMSS DA A CONOCER RESULTADOS DE LA LICITACIÓN</w:t>
      </w:r>
    </w:p>
    <w:p w:rsidR="002F238E" w:rsidRPr="002F238E" w:rsidRDefault="002F238E" w:rsidP="002F238E">
      <w:pPr>
        <w:jc w:val="center"/>
        <w:rPr>
          <w:rFonts w:ascii="Arial" w:hAnsi="Arial" w:cs="Arial"/>
          <w:b/>
          <w:sz w:val="28"/>
          <w:szCs w:val="28"/>
          <w:lang w:val="es-MX"/>
        </w:rPr>
      </w:pPr>
      <w:r w:rsidRPr="002F238E">
        <w:rPr>
          <w:rFonts w:ascii="Arial" w:hAnsi="Arial" w:cs="Arial"/>
          <w:b/>
          <w:sz w:val="28"/>
          <w:szCs w:val="28"/>
          <w:lang w:val="es-MX"/>
        </w:rPr>
        <w:t>PARA LA ADQUISICIÓN DE ROPA HOSPITALARIA</w:t>
      </w:r>
    </w:p>
    <w:p w:rsidR="002F238E" w:rsidRPr="002F238E" w:rsidRDefault="002F238E" w:rsidP="002F238E">
      <w:pPr>
        <w:jc w:val="both"/>
        <w:rPr>
          <w:rFonts w:ascii="Arial" w:hAnsi="Arial" w:cs="Arial"/>
          <w:lang w:val="es-MX"/>
        </w:rPr>
      </w:pPr>
    </w:p>
    <w:p w:rsidR="002F238E" w:rsidRPr="002F238E" w:rsidRDefault="00461CD8" w:rsidP="002F238E">
      <w:pPr>
        <w:numPr>
          <w:ilvl w:val="0"/>
          <w:numId w:val="1"/>
        </w:numPr>
        <w:jc w:val="both"/>
        <w:rPr>
          <w:rFonts w:ascii="Arial" w:hAnsi="Arial" w:cs="Arial"/>
          <w:b/>
          <w:i/>
          <w:lang w:val="es-MX"/>
        </w:rPr>
      </w:pPr>
      <w:r>
        <w:rPr>
          <w:rFonts w:ascii="Arial" w:hAnsi="Arial" w:cs="Arial"/>
          <w:b/>
          <w:i/>
          <w:lang w:val="es-MX"/>
        </w:rPr>
        <w:t xml:space="preserve">Se adjudicaron </w:t>
      </w:r>
      <w:r w:rsidR="00185431">
        <w:rPr>
          <w:rFonts w:ascii="Arial" w:hAnsi="Arial" w:cs="Arial"/>
          <w:b/>
          <w:i/>
          <w:lang w:val="es-MX"/>
        </w:rPr>
        <w:t xml:space="preserve">a </w:t>
      </w:r>
      <w:r>
        <w:rPr>
          <w:rFonts w:ascii="Arial" w:hAnsi="Arial" w:cs="Arial"/>
          <w:b/>
          <w:i/>
          <w:lang w:val="es-MX"/>
        </w:rPr>
        <w:t>9 empresas, 50 de las 56 claves ofertadas para el requerimiento de ropa hospitalaria durante 2017-2018.</w:t>
      </w:r>
    </w:p>
    <w:p w:rsidR="002F238E" w:rsidRPr="002F238E" w:rsidRDefault="002F238E" w:rsidP="002F238E">
      <w:pPr>
        <w:jc w:val="both"/>
        <w:rPr>
          <w:rFonts w:ascii="Arial" w:hAnsi="Arial" w:cs="Arial"/>
          <w:lang w:val="es-MX"/>
        </w:rPr>
      </w:pPr>
    </w:p>
    <w:p w:rsidR="002F238E" w:rsidRPr="002F238E" w:rsidRDefault="00461CD8" w:rsidP="002F238E">
      <w:pPr>
        <w:numPr>
          <w:ilvl w:val="0"/>
          <w:numId w:val="1"/>
        </w:numPr>
        <w:jc w:val="both"/>
        <w:rPr>
          <w:rFonts w:ascii="Arial" w:hAnsi="Arial" w:cs="Arial"/>
          <w:b/>
          <w:i/>
          <w:lang w:val="es-MX"/>
        </w:rPr>
      </w:pPr>
      <w:r>
        <w:rPr>
          <w:rFonts w:ascii="Arial" w:hAnsi="Arial" w:cs="Arial"/>
          <w:b/>
          <w:i/>
          <w:lang w:val="es-MX"/>
        </w:rPr>
        <w:t>Esta licitación dejó ahorros al IMSS por 78.4 millones de pesos, como resultado de la mayor competencia entre proveedores.</w:t>
      </w:r>
    </w:p>
    <w:p w:rsidR="002F238E" w:rsidRPr="002F238E" w:rsidRDefault="002F238E" w:rsidP="002F238E">
      <w:pPr>
        <w:jc w:val="both"/>
        <w:rPr>
          <w:rFonts w:ascii="Arial" w:hAnsi="Arial" w:cs="Arial"/>
          <w:lang w:val="es-MX"/>
        </w:rPr>
      </w:pPr>
    </w:p>
    <w:p w:rsidR="002F238E" w:rsidRPr="002F238E" w:rsidRDefault="00461CD8" w:rsidP="002F238E">
      <w:pPr>
        <w:numPr>
          <w:ilvl w:val="0"/>
          <w:numId w:val="1"/>
        </w:numPr>
        <w:jc w:val="both"/>
        <w:rPr>
          <w:rFonts w:ascii="Arial" w:hAnsi="Arial" w:cs="Arial"/>
          <w:b/>
          <w:i/>
          <w:lang w:val="es-MX"/>
        </w:rPr>
      </w:pPr>
      <w:r>
        <w:rPr>
          <w:rFonts w:ascii="Arial" w:hAnsi="Arial" w:cs="Arial"/>
          <w:b/>
          <w:i/>
          <w:lang w:val="es-MX"/>
        </w:rPr>
        <w:t>Desde el inicio y hasta la adjudicación de la licitación, el testigo social de la SFP acompañó al IMSS.</w:t>
      </w:r>
    </w:p>
    <w:p w:rsidR="002F238E" w:rsidRPr="002F238E" w:rsidRDefault="002F238E" w:rsidP="002F238E">
      <w:pPr>
        <w:jc w:val="both"/>
        <w:rPr>
          <w:rFonts w:ascii="Arial" w:hAnsi="Arial" w:cs="Arial"/>
          <w:lang w:val="es-MX"/>
        </w:rPr>
      </w:pPr>
    </w:p>
    <w:p w:rsidR="002F238E" w:rsidRPr="002F238E" w:rsidRDefault="002F238E" w:rsidP="002F238E">
      <w:pPr>
        <w:jc w:val="both"/>
        <w:rPr>
          <w:rFonts w:ascii="Arial" w:hAnsi="Arial" w:cs="Arial"/>
          <w:lang w:val="es-MX"/>
        </w:rPr>
      </w:pPr>
    </w:p>
    <w:p w:rsidR="009B21F0" w:rsidRDefault="002F238E" w:rsidP="002F238E">
      <w:pPr>
        <w:jc w:val="both"/>
        <w:rPr>
          <w:rFonts w:ascii="Arial" w:hAnsi="Arial" w:cs="Arial"/>
          <w:sz w:val="28"/>
          <w:szCs w:val="28"/>
          <w:lang w:val="es-MX"/>
        </w:rPr>
      </w:pPr>
      <w:r w:rsidRPr="002F238E">
        <w:rPr>
          <w:rFonts w:ascii="Arial" w:hAnsi="Arial" w:cs="Arial"/>
          <w:sz w:val="28"/>
          <w:szCs w:val="28"/>
          <w:lang w:val="es-MX"/>
        </w:rPr>
        <w:t xml:space="preserve">El Instituto Mexicano del Seguro Social </w:t>
      </w:r>
      <w:r w:rsidR="00F51D70">
        <w:rPr>
          <w:rFonts w:ascii="Arial" w:hAnsi="Arial" w:cs="Arial"/>
          <w:sz w:val="28"/>
          <w:szCs w:val="28"/>
          <w:lang w:val="es-MX"/>
        </w:rPr>
        <w:t xml:space="preserve">(IMSS) </w:t>
      </w:r>
      <w:r w:rsidR="009B21F0">
        <w:rPr>
          <w:rFonts w:ascii="Arial" w:hAnsi="Arial" w:cs="Arial"/>
          <w:sz w:val="28"/>
          <w:szCs w:val="28"/>
          <w:lang w:val="es-MX"/>
        </w:rPr>
        <w:t>informa que 9 empresas se adjudicaron 50 de las 56 claves licitadas para atender el requerimiento de ropa hospitalaria durante 2017 y principios de 2018, por un monto total de 595 millones 150 mil pesos.</w:t>
      </w:r>
      <w:r w:rsidR="002D5088">
        <w:rPr>
          <w:rFonts w:ascii="Arial" w:hAnsi="Arial" w:cs="Arial"/>
          <w:sz w:val="28"/>
          <w:szCs w:val="28"/>
          <w:lang w:val="es-MX"/>
        </w:rPr>
        <w:t xml:space="preserve"> Las 6 partidas que se declararon desiertas serán licitadas nuevamente durante el próximo trimestre.</w:t>
      </w:r>
    </w:p>
    <w:p w:rsidR="00F47417" w:rsidRDefault="00F47417" w:rsidP="002F238E">
      <w:pPr>
        <w:jc w:val="both"/>
        <w:rPr>
          <w:rFonts w:ascii="Arial" w:hAnsi="Arial" w:cs="Arial"/>
          <w:sz w:val="28"/>
          <w:szCs w:val="28"/>
          <w:lang w:val="es-MX"/>
        </w:rPr>
      </w:pPr>
    </w:p>
    <w:p w:rsidR="00F47417" w:rsidRDefault="00F47417" w:rsidP="002F238E">
      <w:pPr>
        <w:jc w:val="both"/>
        <w:rPr>
          <w:rFonts w:ascii="Arial" w:hAnsi="Arial" w:cs="Arial"/>
          <w:sz w:val="28"/>
          <w:szCs w:val="28"/>
          <w:lang w:val="es-MX"/>
        </w:rPr>
      </w:pPr>
      <w:r>
        <w:rPr>
          <w:rFonts w:ascii="Arial" w:hAnsi="Arial" w:cs="Arial"/>
          <w:sz w:val="28"/>
          <w:szCs w:val="28"/>
          <w:lang w:val="es-MX"/>
        </w:rPr>
        <w:t>Derivado de la mayor competencia entre proveedores, el IMSS obtuvo ahorros por 78.4 millones de pesos, tomando en consideración que el promedio fue del 14 por ciento en las 50 partidas adjudicadas.</w:t>
      </w:r>
    </w:p>
    <w:p w:rsidR="002F238E" w:rsidRPr="002F238E" w:rsidRDefault="002F238E" w:rsidP="002F238E">
      <w:pPr>
        <w:jc w:val="both"/>
        <w:rPr>
          <w:rFonts w:ascii="Arial" w:hAnsi="Arial" w:cs="Arial"/>
          <w:sz w:val="28"/>
          <w:szCs w:val="28"/>
          <w:lang w:val="es-MX"/>
        </w:rPr>
      </w:pPr>
    </w:p>
    <w:p w:rsidR="002F238E" w:rsidRPr="002F238E" w:rsidRDefault="00685E8B" w:rsidP="002F238E">
      <w:pPr>
        <w:jc w:val="both"/>
        <w:rPr>
          <w:rFonts w:ascii="Arial" w:hAnsi="Arial" w:cs="Arial"/>
          <w:sz w:val="28"/>
          <w:szCs w:val="28"/>
          <w:lang w:val="es-MX"/>
        </w:rPr>
      </w:pPr>
      <w:r>
        <w:rPr>
          <w:rFonts w:ascii="Arial" w:hAnsi="Arial" w:cs="Arial"/>
          <w:sz w:val="28"/>
          <w:szCs w:val="28"/>
          <w:lang w:val="es-MX"/>
        </w:rPr>
        <w:t>El pasado 30 de junio</w:t>
      </w:r>
      <w:r w:rsidR="002F238E" w:rsidRPr="002F238E">
        <w:rPr>
          <w:rFonts w:ascii="Arial" w:hAnsi="Arial" w:cs="Arial"/>
          <w:sz w:val="28"/>
          <w:szCs w:val="28"/>
          <w:lang w:val="es-MX"/>
        </w:rPr>
        <w:t xml:space="preserve"> se </w:t>
      </w:r>
      <w:r>
        <w:rPr>
          <w:rFonts w:ascii="Arial" w:hAnsi="Arial" w:cs="Arial"/>
          <w:sz w:val="28"/>
          <w:szCs w:val="28"/>
          <w:lang w:val="es-MX"/>
        </w:rPr>
        <w:t xml:space="preserve">realizó </w:t>
      </w:r>
      <w:r w:rsidR="002F238E" w:rsidRPr="002F238E">
        <w:rPr>
          <w:rFonts w:ascii="Arial" w:hAnsi="Arial" w:cs="Arial"/>
          <w:sz w:val="28"/>
          <w:szCs w:val="28"/>
          <w:lang w:val="es-MX"/>
        </w:rPr>
        <w:t xml:space="preserve">el acto de apertura de </w:t>
      </w:r>
      <w:r>
        <w:rPr>
          <w:rFonts w:ascii="Arial" w:hAnsi="Arial" w:cs="Arial"/>
          <w:sz w:val="28"/>
          <w:szCs w:val="28"/>
          <w:lang w:val="es-MX"/>
        </w:rPr>
        <w:t xml:space="preserve">224 </w:t>
      </w:r>
      <w:r w:rsidR="002F238E" w:rsidRPr="002F238E">
        <w:rPr>
          <w:rFonts w:ascii="Arial" w:hAnsi="Arial" w:cs="Arial"/>
          <w:sz w:val="28"/>
          <w:szCs w:val="28"/>
          <w:lang w:val="es-MX"/>
        </w:rPr>
        <w:t>propuestas técnicas y económicas</w:t>
      </w:r>
      <w:r w:rsidR="00185431">
        <w:rPr>
          <w:rFonts w:ascii="Arial" w:hAnsi="Arial" w:cs="Arial"/>
          <w:sz w:val="28"/>
          <w:szCs w:val="28"/>
          <w:lang w:val="es-MX"/>
        </w:rPr>
        <w:t>,</w:t>
      </w:r>
      <w:r>
        <w:rPr>
          <w:rFonts w:ascii="Arial" w:hAnsi="Arial" w:cs="Arial"/>
          <w:sz w:val="28"/>
          <w:szCs w:val="28"/>
          <w:lang w:val="es-MX"/>
        </w:rPr>
        <w:t xml:space="preserve"> que presentaron</w:t>
      </w:r>
      <w:r w:rsidR="002F238E" w:rsidRPr="002F238E">
        <w:rPr>
          <w:rFonts w:ascii="Arial" w:hAnsi="Arial" w:cs="Arial"/>
          <w:sz w:val="28"/>
          <w:szCs w:val="28"/>
          <w:lang w:val="es-MX"/>
        </w:rPr>
        <w:t xml:space="preserve"> 23 empresas para las </w:t>
      </w:r>
      <w:r>
        <w:rPr>
          <w:rFonts w:ascii="Arial" w:hAnsi="Arial" w:cs="Arial"/>
          <w:sz w:val="28"/>
          <w:szCs w:val="28"/>
          <w:lang w:val="es-MX"/>
        </w:rPr>
        <w:t>56 partidas ofertadas.</w:t>
      </w:r>
      <w:r w:rsidR="002F238E" w:rsidRPr="002F238E">
        <w:rPr>
          <w:rFonts w:ascii="Arial" w:hAnsi="Arial" w:cs="Arial"/>
          <w:sz w:val="28"/>
          <w:szCs w:val="28"/>
          <w:lang w:val="es-MX"/>
        </w:rPr>
        <w:t xml:space="preserve"> </w:t>
      </w:r>
      <w:r>
        <w:rPr>
          <w:rFonts w:ascii="Arial" w:hAnsi="Arial" w:cs="Arial"/>
          <w:sz w:val="28"/>
          <w:szCs w:val="28"/>
          <w:lang w:val="es-MX"/>
        </w:rPr>
        <w:t xml:space="preserve">Cabe señalar que </w:t>
      </w:r>
      <w:r w:rsidR="002F238E" w:rsidRPr="002F238E">
        <w:rPr>
          <w:rFonts w:ascii="Arial" w:hAnsi="Arial" w:cs="Arial"/>
          <w:sz w:val="28"/>
          <w:szCs w:val="28"/>
          <w:lang w:val="es-MX"/>
        </w:rPr>
        <w:t xml:space="preserve">en 2016 </w:t>
      </w:r>
      <w:r w:rsidRPr="002F238E">
        <w:rPr>
          <w:rFonts w:ascii="Arial" w:hAnsi="Arial" w:cs="Arial"/>
          <w:sz w:val="28"/>
          <w:szCs w:val="28"/>
          <w:lang w:val="es-MX"/>
        </w:rPr>
        <w:t xml:space="preserve">se presentaron 183 propuestas </w:t>
      </w:r>
      <w:r>
        <w:rPr>
          <w:rFonts w:ascii="Arial" w:hAnsi="Arial" w:cs="Arial"/>
          <w:sz w:val="28"/>
          <w:szCs w:val="28"/>
          <w:lang w:val="es-MX"/>
        </w:rPr>
        <w:t xml:space="preserve">por parte de </w:t>
      </w:r>
      <w:r w:rsidR="002F238E" w:rsidRPr="002F238E">
        <w:rPr>
          <w:rFonts w:ascii="Arial" w:hAnsi="Arial" w:cs="Arial"/>
          <w:sz w:val="28"/>
          <w:szCs w:val="28"/>
          <w:lang w:val="es-MX"/>
        </w:rPr>
        <w:t>14 participantes para el mismo número de partidas.</w:t>
      </w:r>
    </w:p>
    <w:p w:rsidR="002F238E" w:rsidRPr="002F238E" w:rsidRDefault="002F238E" w:rsidP="002F238E">
      <w:pPr>
        <w:jc w:val="both"/>
        <w:rPr>
          <w:rFonts w:ascii="Arial" w:hAnsi="Arial" w:cs="Arial"/>
          <w:sz w:val="28"/>
          <w:szCs w:val="28"/>
          <w:lang w:val="es-MX"/>
        </w:rPr>
      </w:pPr>
    </w:p>
    <w:p w:rsidR="00A32D25" w:rsidRDefault="003B7DDC" w:rsidP="002F238E">
      <w:pPr>
        <w:jc w:val="both"/>
        <w:rPr>
          <w:rFonts w:ascii="Arial" w:hAnsi="Arial" w:cs="Arial"/>
          <w:sz w:val="28"/>
          <w:szCs w:val="28"/>
          <w:lang w:val="es-MX"/>
        </w:rPr>
      </w:pPr>
      <w:r>
        <w:rPr>
          <w:rFonts w:ascii="Arial" w:hAnsi="Arial" w:cs="Arial"/>
          <w:sz w:val="28"/>
          <w:szCs w:val="28"/>
          <w:lang w:val="es-MX"/>
        </w:rPr>
        <w:t>De</w:t>
      </w:r>
      <w:r w:rsidR="002F238E" w:rsidRPr="002F238E">
        <w:rPr>
          <w:rFonts w:ascii="Arial" w:hAnsi="Arial" w:cs="Arial"/>
          <w:sz w:val="28"/>
          <w:szCs w:val="28"/>
          <w:lang w:val="es-MX"/>
        </w:rPr>
        <w:t xml:space="preserve"> las 23 empresas que </w:t>
      </w:r>
      <w:r w:rsidR="00185431">
        <w:rPr>
          <w:rFonts w:ascii="Arial" w:hAnsi="Arial" w:cs="Arial"/>
          <w:sz w:val="28"/>
          <w:szCs w:val="28"/>
          <w:lang w:val="es-MX"/>
        </w:rPr>
        <w:t>registraron propuestas</w:t>
      </w:r>
      <w:r w:rsidR="002F238E" w:rsidRPr="002F238E">
        <w:rPr>
          <w:rFonts w:ascii="Arial" w:hAnsi="Arial" w:cs="Arial"/>
          <w:sz w:val="28"/>
          <w:szCs w:val="28"/>
          <w:lang w:val="es-MX"/>
        </w:rPr>
        <w:t xml:space="preserve">, </w:t>
      </w:r>
      <w:r>
        <w:rPr>
          <w:rFonts w:ascii="Arial" w:hAnsi="Arial" w:cs="Arial"/>
          <w:sz w:val="28"/>
          <w:szCs w:val="28"/>
          <w:lang w:val="es-MX"/>
        </w:rPr>
        <w:t>9</w:t>
      </w:r>
      <w:r w:rsidR="002F238E" w:rsidRPr="002F238E">
        <w:rPr>
          <w:rFonts w:ascii="Arial" w:hAnsi="Arial" w:cs="Arial"/>
          <w:sz w:val="28"/>
          <w:szCs w:val="28"/>
          <w:lang w:val="es-MX"/>
        </w:rPr>
        <w:t xml:space="preserve"> resultaron ad</w:t>
      </w:r>
      <w:r>
        <w:rPr>
          <w:rFonts w:ascii="Arial" w:hAnsi="Arial" w:cs="Arial"/>
          <w:sz w:val="28"/>
          <w:szCs w:val="28"/>
          <w:lang w:val="es-MX"/>
        </w:rPr>
        <w:t>judicadas en una o más partidas.</w:t>
      </w:r>
      <w:r w:rsidR="002F238E" w:rsidRPr="002F238E">
        <w:rPr>
          <w:rFonts w:ascii="Arial" w:hAnsi="Arial" w:cs="Arial"/>
          <w:sz w:val="28"/>
          <w:szCs w:val="28"/>
          <w:lang w:val="es-MX"/>
        </w:rPr>
        <w:t xml:space="preserve"> A continuación se detallan los resultados:</w:t>
      </w:r>
    </w:p>
    <w:p w:rsidR="00FB69F9" w:rsidRDefault="00FB69F9">
      <w:pPr>
        <w:jc w:val="both"/>
        <w:rPr>
          <w:rFonts w:ascii="Arial" w:hAnsi="Arial" w:cs="Arial"/>
          <w:sz w:val="28"/>
          <w:szCs w:val="28"/>
          <w:lang w:val="es-MX"/>
        </w:rPr>
      </w:pPr>
    </w:p>
    <w:p w:rsidR="002741A7" w:rsidRDefault="002741A7">
      <w:pPr>
        <w:jc w:val="both"/>
        <w:rPr>
          <w:rFonts w:ascii="Arial" w:hAnsi="Arial" w:cs="Arial"/>
          <w:sz w:val="28"/>
          <w:szCs w:val="28"/>
          <w:lang w:val="es-MX"/>
        </w:rPr>
      </w:pPr>
    </w:p>
    <w:p w:rsidR="002741A7" w:rsidRDefault="002741A7">
      <w:pPr>
        <w:jc w:val="both"/>
        <w:rPr>
          <w:rFonts w:ascii="Arial" w:hAnsi="Arial" w:cs="Arial"/>
          <w:sz w:val="28"/>
          <w:szCs w:val="28"/>
          <w:lang w:val="es-MX"/>
        </w:rPr>
      </w:pPr>
    </w:p>
    <w:p w:rsidR="002741A7" w:rsidRDefault="002741A7">
      <w:pPr>
        <w:jc w:val="both"/>
        <w:rPr>
          <w:rFonts w:ascii="Arial" w:hAnsi="Arial" w:cs="Arial"/>
          <w:sz w:val="28"/>
          <w:szCs w:val="28"/>
          <w:lang w:val="es-MX"/>
        </w:rPr>
      </w:pPr>
    </w:p>
    <w:p w:rsidR="003B7DDC" w:rsidRDefault="003B7DDC">
      <w:pPr>
        <w:jc w:val="both"/>
        <w:rPr>
          <w:rFonts w:ascii="Arial" w:hAnsi="Arial" w:cs="Arial"/>
          <w:sz w:val="28"/>
          <w:szCs w:val="28"/>
          <w:lang w:val="es-MX"/>
        </w:rPr>
      </w:pPr>
    </w:p>
    <w:p w:rsidR="00FD2914" w:rsidRDefault="00FD2914">
      <w:pPr>
        <w:jc w:val="both"/>
        <w:rPr>
          <w:rFonts w:ascii="Arial" w:hAnsi="Arial" w:cs="Arial"/>
          <w:sz w:val="28"/>
          <w:szCs w:val="28"/>
          <w:lang w:val="es-MX"/>
        </w:rPr>
      </w:pPr>
    </w:p>
    <w:p w:rsidR="00FD2914" w:rsidRDefault="00FD2914">
      <w:pPr>
        <w:jc w:val="both"/>
        <w:rPr>
          <w:rFonts w:ascii="Arial" w:hAnsi="Arial" w:cs="Arial"/>
          <w:sz w:val="28"/>
          <w:szCs w:val="28"/>
          <w:lang w:val="es-MX"/>
        </w:rPr>
      </w:pPr>
    </w:p>
    <w:p w:rsidR="002F238E" w:rsidRDefault="002F238E" w:rsidP="002F238E">
      <w:pPr>
        <w:jc w:val="both"/>
        <w:rPr>
          <w:rFonts w:ascii="Arial" w:hAnsi="Arial" w:cs="Arial"/>
        </w:rPr>
      </w:pPr>
    </w:p>
    <w:tbl>
      <w:tblPr>
        <w:tblW w:w="10600" w:type="dxa"/>
        <w:tblInd w:w="55" w:type="dxa"/>
        <w:tblCellMar>
          <w:left w:w="70" w:type="dxa"/>
          <w:right w:w="70" w:type="dxa"/>
        </w:tblCellMar>
        <w:tblLook w:val="04A0" w:firstRow="1" w:lastRow="0" w:firstColumn="1" w:lastColumn="0" w:noHBand="0" w:noVBand="1"/>
      </w:tblPr>
      <w:tblGrid>
        <w:gridCol w:w="4000"/>
        <w:gridCol w:w="2480"/>
        <w:gridCol w:w="2060"/>
        <w:gridCol w:w="2060"/>
      </w:tblGrid>
      <w:tr w:rsidR="002F238E" w:rsidRPr="007911E8" w:rsidTr="00AE764B">
        <w:trPr>
          <w:trHeight w:val="600"/>
        </w:trPr>
        <w:tc>
          <w:tcPr>
            <w:tcW w:w="4000" w:type="dxa"/>
            <w:tcBorders>
              <w:top w:val="single" w:sz="8" w:space="0" w:color="9BBB59"/>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b/>
                <w:bCs/>
                <w:color w:val="000000"/>
                <w:sz w:val="22"/>
                <w:szCs w:val="22"/>
                <w:lang w:val="es-MX" w:eastAsia="es-MX"/>
              </w:rPr>
            </w:pPr>
            <w:r w:rsidRPr="007911E8">
              <w:rPr>
                <w:rFonts w:ascii="Arial" w:hAnsi="Arial" w:cs="Arial"/>
                <w:b/>
                <w:bCs/>
                <w:color w:val="000000"/>
                <w:sz w:val="22"/>
                <w:szCs w:val="22"/>
                <w:lang w:eastAsia="es-MX"/>
              </w:rPr>
              <w:t>Empresa</w:t>
            </w:r>
          </w:p>
        </w:tc>
        <w:tc>
          <w:tcPr>
            <w:tcW w:w="2480" w:type="dxa"/>
            <w:tcBorders>
              <w:top w:val="single" w:sz="8" w:space="0" w:color="9BBB59"/>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b/>
                <w:bCs/>
                <w:color w:val="000000"/>
                <w:sz w:val="22"/>
                <w:szCs w:val="22"/>
                <w:lang w:val="es-MX" w:eastAsia="es-MX"/>
              </w:rPr>
            </w:pPr>
            <w:r w:rsidRPr="007911E8">
              <w:rPr>
                <w:rFonts w:ascii="Arial" w:hAnsi="Arial" w:cs="Arial"/>
                <w:b/>
                <w:bCs/>
                <w:color w:val="000000"/>
                <w:sz w:val="22"/>
                <w:szCs w:val="22"/>
                <w:lang w:eastAsia="es-MX"/>
              </w:rPr>
              <w:t>Partidas Adjudicadas</w:t>
            </w:r>
          </w:p>
        </w:tc>
        <w:tc>
          <w:tcPr>
            <w:tcW w:w="2060" w:type="dxa"/>
            <w:tcBorders>
              <w:top w:val="single" w:sz="8" w:space="0" w:color="9BBB59"/>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b/>
                <w:bCs/>
                <w:color w:val="000000"/>
                <w:sz w:val="22"/>
                <w:szCs w:val="22"/>
                <w:lang w:val="es-MX" w:eastAsia="es-MX"/>
              </w:rPr>
            </w:pPr>
            <w:r w:rsidRPr="007911E8">
              <w:rPr>
                <w:rFonts w:ascii="Arial" w:hAnsi="Arial" w:cs="Arial"/>
                <w:b/>
                <w:bCs/>
                <w:color w:val="000000"/>
                <w:sz w:val="22"/>
                <w:szCs w:val="22"/>
                <w:lang w:eastAsia="es-MX"/>
              </w:rPr>
              <w:t>Total de Partidas</w:t>
            </w:r>
          </w:p>
        </w:tc>
        <w:tc>
          <w:tcPr>
            <w:tcW w:w="2060" w:type="dxa"/>
            <w:tcBorders>
              <w:top w:val="single" w:sz="8" w:space="0" w:color="9BBB59"/>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b/>
                <w:bCs/>
                <w:color w:val="000000"/>
                <w:sz w:val="22"/>
                <w:szCs w:val="22"/>
                <w:lang w:val="es-MX" w:eastAsia="es-MX"/>
              </w:rPr>
            </w:pPr>
            <w:r w:rsidRPr="007911E8">
              <w:rPr>
                <w:rFonts w:ascii="Arial" w:hAnsi="Arial" w:cs="Arial"/>
                <w:b/>
                <w:bCs/>
                <w:color w:val="000000"/>
                <w:sz w:val="22"/>
                <w:szCs w:val="22"/>
                <w:lang w:eastAsia="es-MX"/>
              </w:rPr>
              <w:t xml:space="preserve">Monto </w:t>
            </w:r>
            <w:r>
              <w:rPr>
                <w:rFonts w:ascii="Arial" w:hAnsi="Arial" w:cs="Arial"/>
                <w:b/>
                <w:bCs/>
                <w:color w:val="000000"/>
                <w:sz w:val="22"/>
                <w:szCs w:val="22"/>
                <w:lang w:eastAsia="es-MX"/>
              </w:rPr>
              <w:t xml:space="preserve">Máximo </w:t>
            </w:r>
            <w:r w:rsidRPr="007911E8">
              <w:rPr>
                <w:rFonts w:ascii="Arial" w:hAnsi="Arial" w:cs="Arial"/>
                <w:b/>
                <w:bCs/>
                <w:color w:val="000000"/>
                <w:sz w:val="22"/>
                <w:szCs w:val="22"/>
                <w:lang w:eastAsia="es-MX"/>
              </w:rPr>
              <w:t>Adjudicado</w:t>
            </w:r>
            <w:r>
              <w:rPr>
                <w:rFonts w:ascii="Arial" w:hAnsi="Arial" w:cs="Arial"/>
                <w:b/>
                <w:bCs/>
                <w:color w:val="000000"/>
                <w:sz w:val="22"/>
                <w:szCs w:val="22"/>
                <w:lang w:eastAsia="es-MX"/>
              </w:rPr>
              <w:t xml:space="preserve"> sin I.V.A.</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INDALJIM, S.A. DE C.V.</w:t>
            </w:r>
          </w:p>
        </w:tc>
        <w:tc>
          <w:tcPr>
            <w:tcW w:w="248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1, 4, 32 y 33</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4</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83,101,689.68</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ROGERI, S.A. DE C.V.</w:t>
            </w:r>
          </w:p>
        </w:tc>
        <w:tc>
          <w:tcPr>
            <w:tcW w:w="248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7, 8, 16, 21, 25, 26, 35, 36 y 37</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9</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132,077,163.86</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CONFECCIONES EPILEF, S.A. DE C.V.</w:t>
            </w:r>
          </w:p>
        </w:tc>
        <w:tc>
          <w:tcPr>
            <w:tcW w:w="248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17 y 18</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2</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2,480,171.49</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ESPECIALISTAS EN ESTERILIZACIÓN Y ENVASE, S.A. DE C.V.</w:t>
            </w:r>
          </w:p>
        </w:tc>
        <w:tc>
          <w:tcPr>
            <w:tcW w:w="248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38 y 39</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2</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21,982,179.76</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GHIGASA COMERCIAL, S.A. DE C.V.</w:t>
            </w:r>
          </w:p>
        </w:tc>
        <w:tc>
          <w:tcPr>
            <w:tcW w:w="248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2, 9 y 10</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3</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33,074,893.92</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HINFRA, S.A. DE C.V.</w:t>
            </w:r>
          </w:p>
        </w:tc>
        <w:tc>
          <w:tcPr>
            <w:tcW w:w="248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5, 6, 11, 12, 13, 14, 22, 23 y 28</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9</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340AF3" w:rsidRDefault="002F238E" w:rsidP="00AE764B">
            <w:pPr>
              <w:suppressAutoHyphens w:val="0"/>
              <w:jc w:val="right"/>
              <w:rPr>
                <w:rFonts w:ascii="Arial" w:hAnsi="Arial" w:cs="Arial"/>
                <w:sz w:val="22"/>
                <w:szCs w:val="22"/>
                <w:lang w:val="es-MX" w:eastAsia="es-MX"/>
              </w:rPr>
            </w:pPr>
            <w:r w:rsidRPr="00340AF3">
              <w:rPr>
                <w:rFonts w:ascii="Arial" w:hAnsi="Arial" w:cs="Arial"/>
                <w:sz w:val="22"/>
                <w:szCs w:val="22"/>
                <w:lang w:eastAsia="es-MX"/>
              </w:rPr>
              <w:t>55,965,763.75</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rPr>
                <w:rFonts w:ascii="Arial" w:hAnsi="Arial" w:cs="Arial"/>
                <w:color w:val="000000"/>
                <w:sz w:val="22"/>
                <w:szCs w:val="22"/>
                <w:lang w:val="en-US" w:eastAsia="es-MX"/>
              </w:rPr>
            </w:pPr>
            <w:r w:rsidRPr="007911E8">
              <w:rPr>
                <w:rFonts w:ascii="Arial" w:hAnsi="Arial" w:cs="Arial"/>
                <w:color w:val="000000"/>
                <w:sz w:val="22"/>
                <w:szCs w:val="22"/>
                <w:lang w:val="en-US" w:eastAsia="es-MX"/>
              </w:rPr>
              <w:t>KEY THINKING, S.A. DE C.V.</w:t>
            </w:r>
          </w:p>
        </w:tc>
        <w:tc>
          <w:tcPr>
            <w:tcW w:w="248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29 y 30</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2</w:t>
            </w:r>
          </w:p>
        </w:tc>
        <w:tc>
          <w:tcPr>
            <w:tcW w:w="2060" w:type="dxa"/>
            <w:tcBorders>
              <w:top w:val="nil"/>
              <w:left w:val="nil"/>
              <w:bottom w:val="single" w:sz="8" w:space="0" w:color="9BBB59"/>
              <w:right w:val="single" w:sz="8" w:space="0" w:color="9BBB59"/>
            </w:tcBorders>
            <w:shd w:val="clear" w:color="000000" w:fill="E6EED5"/>
            <w:vAlign w:val="center"/>
            <w:hideMark/>
          </w:tcPr>
          <w:p w:rsidR="002F238E" w:rsidRPr="00340AF3" w:rsidRDefault="002F238E" w:rsidP="00AE764B">
            <w:pPr>
              <w:suppressAutoHyphens w:val="0"/>
              <w:jc w:val="right"/>
              <w:rPr>
                <w:rFonts w:ascii="Arial" w:hAnsi="Arial" w:cs="Arial"/>
                <w:sz w:val="22"/>
                <w:szCs w:val="22"/>
                <w:lang w:eastAsia="es-MX"/>
              </w:rPr>
            </w:pPr>
            <w:r w:rsidRPr="00340AF3">
              <w:rPr>
                <w:rFonts w:ascii="Arial" w:hAnsi="Arial" w:cs="Arial"/>
                <w:sz w:val="22"/>
                <w:szCs w:val="22"/>
                <w:lang w:eastAsia="es-MX"/>
              </w:rPr>
              <w:t>$161,075,094.36</w:t>
            </w:r>
          </w:p>
          <w:p w:rsidR="002F238E" w:rsidRPr="00340AF3" w:rsidRDefault="002F238E" w:rsidP="00AE764B">
            <w:pPr>
              <w:suppressAutoHyphens w:val="0"/>
              <w:jc w:val="right"/>
              <w:rPr>
                <w:rFonts w:ascii="Arial" w:hAnsi="Arial" w:cs="Arial"/>
                <w:sz w:val="22"/>
                <w:szCs w:val="22"/>
                <w:lang w:val="es-MX" w:eastAsia="es-MX"/>
              </w:rPr>
            </w:pP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auto" w:fill="auto"/>
            <w:vAlign w:val="center"/>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ROPA DESECHABLE DE MÉXICO, S.A. DE C.V.</w:t>
            </w:r>
          </w:p>
        </w:tc>
        <w:tc>
          <w:tcPr>
            <w:tcW w:w="2480" w:type="dxa"/>
            <w:tcBorders>
              <w:top w:val="nil"/>
              <w:left w:val="nil"/>
              <w:bottom w:val="single" w:sz="8" w:space="0" w:color="9BBB59"/>
              <w:right w:val="single" w:sz="8" w:space="0" w:color="9BBB59"/>
            </w:tcBorders>
            <w:shd w:val="clear" w:color="auto" w:fill="auto"/>
            <w:vAlign w:val="center"/>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56</w:t>
            </w:r>
          </w:p>
        </w:tc>
        <w:tc>
          <w:tcPr>
            <w:tcW w:w="2060" w:type="dxa"/>
            <w:tcBorders>
              <w:top w:val="nil"/>
              <w:left w:val="nil"/>
              <w:bottom w:val="single" w:sz="8" w:space="0" w:color="9BBB59"/>
              <w:right w:val="single" w:sz="8" w:space="0" w:color="9BBB59"/>
            </w:tcBorders>
            <w:shd w:val="clear" w:color="auto" w:fill="auto"/>
            <w:vAlign w:val="center"/>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1</w:t>
            </w:r>
          </w:p>
        </w:tc>
        <w:tc>
          <w:tcPr>
            <w:tcW w:w="2060" w:type="dxa"/>
            <w:tcBorders>
              <w:top w:val="nil"/>
              <w:left w:val="nil"/>
              <w:bottom w:val="single" w:sz="8" w:space="0" w:color="9BBB59"/>
              <w:right w:val="single" w:sz="8" w:space="0" w:color="9BBB59"/>
            </w:tcBorders>
            <w:shd w:val="clear" w:color="auto" w:fill="auto"/>
            <w:vAlign w:val="center"/>
          </w:tcPr>
          <w:p w:rsidR="002F238E" w:rsidRPr="00340AF3" w:rsidRDefault="002F238E" w:rsidP="00AE764B">
            <w:pPr>
              <w:suppressAutoHyphens w:val="0"/>
              <w:jc w:val="right"/>
              <w:rPr>
                <w:rFonts w:ascii="Arial" w:hAnsi="Arial" w:cs="Arial"/>
                <w:sz w:val="22"/>
                <w:szCs w:val="22"/>
                <w:lang w:val="es-MX" w:eastAsia="es-MX"/>
              </w:rPr>
            </w:pPr>
            <w:r>
              <w:rPr>
                <w:rFonts w:ascii="Arial" w:hAnsi="Arial" w:cs="Arial"/>
                <w:sz w:val="22"/>
                <w:szCs w:val="22"/>
                <w:lang w:eastAsia="es-MX"/>
              </w:rPr>
              <w:t>$</w:t>
            </w:r>
            <w:r w:rsidRPr="00340AF3">
              <w:rPr>
                <w:rFonts w:ascii="Arial" w:hAnsi="Arial" w:cs="Arial"/>
                <w:sz w:val="22"/>
                <w:szCs w:val="22"/>
                <w:lang w:eastAsia="es-MX"/>
              </w:rPr>
              <w:t>1,772,125.44</w:t>
            </w:r>
          </w:p>
        </w:tc>
      </w:tr>
      <w:tr w:rsidR="002F238E" w:rsidRPr="00340AF3" w:rsidTr="00AE764B">
        <w:trPr>
          <w:trHeight w:val="930"/>
        </w:trPr>
        <w:tc>
          <w:tcPr>
            <w:tcW w:w="4000" w:type="dxa"/>
            <w:tcBorders>
              <w:top w:val="nil"/>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rPr>
                <w:rFonts w:ascii="Arial" w:hAnsi="Arial" w:cs="Arial"/>
                <w:color w:val="000000"/>
                <w:sz w:val="22"/>
                <w:szCs w:val="22"/>
                <w:lang w:val="es-MX" w:eastAsia="es-MX"/>
              </w:rPr>
            </w:pPr>
            <w:r w:rsidRPr="007911E8">
              <w:rPr>
                <w:rFonts w:ascii="Arial" w:hAnsi="Arial" w:cs="Arial"/>
                <w:color w:val="000000"/>
                <w:sz w:val="22"/>
                <w:szCs w:val="22"/>
                <w:lang w:eastAsia="es-MX"/>
              </w:rPr>
              <w:t>SERVICIOS Y ASESORÍA DE PRODUCCIÓN, S.A. DE C.V.</w:t>
            </w:r>
          </w:p>
        </w:tc>
        <w:tc>
          <w:tcPr>
            <w:tcW w:w="248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val="es-MX" w:eastAsia="es-MX"/>
              </w:rPr>
              <w:t xml:space="preserve">15, 19, 20, 24, 31, 43, 44, 45, 46, </w:t>
            </w:r>
            <w:r>
              <w:rPr>
                <w:rFonts w:ascii="Arial" w:hAnsi="Arial" w:cs="Arial"/>
                <w:color w:val="000000"/>
                <w:sz w:val="22"/>
                <w:szCs w:val="22"/>
                <w:lang w:val="es-MX" w:eastAsia="es-MX"/>
              </w:rPr>
              <w:t>47, 48, 49, 50, 51, 52, 53, 54 y</w:t>
            </w:r>
            <w:r w:rsidRPr="007911E8">
              <w:rPr>
                <w:rFonts w:ascii="Arial" w:hAnsi="Arial" w:cs="Arial"/>
                <w:color w:val="000000"/>
                <w:sz w:val="22"/>
                <w:szCs w:val="22"/>
                <w:lang w:val="es-MX" w:eastAsia="es-MX"/>
              </w:rPr>
              <w:t xml:space="preserve"> 55</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color w:val="000000"/>
                <w:sz w:val="22"/>
                <w:szCs w:val="22"/>
                <w:lang w:val="es-MX" w:eastAsia="es-MX"/>
              </w:rPr>
            </w:pPr>
            <w:r w:rsidRPr="007911E8">
              <w:rPr>
                <w:rFonts w:ascii="Arial" w:hAnsi="Arial" w:cs="Arial"/>
                <w:color w:val="000000"/>
                <w:sz w:val="22"/>
                <w:szCs w:val="22"/>
                <w:lang w:eastAsia="es-MX"/>
              </w:rPr>
              <w:t>18</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340AF3" w:rsidRDefault="002F238E" w:rsidP="00AE764B">
            <w:pPr>
              <w:suppressAutoHyphens w:val="0"/>
              <w:jc w:val="right"/>
              <w:rPr>
                <w:rFonts w:ascii="Arial" w:hAnsi="Arial" w:cs="Arial"/>
                <w:sz w:val="22"/>
                <w:szCs w:val="22"/>
                <w:lang w:val="es-MX" w:eastAsia="es-MX"/>
              </w:rPr>
            </w:pPr>
            <w:r>
              <w:rPr>
                <w:rFonts w:ascii="Arial" w:hAnsi="Arial" w:cs="Arial"/>
                <w:sz w:val="22"/>
                <w:szCs w:val="22"/>
                <w:lang w:eastAsia="es-MX"/>
              </w:rPr>
              <w:t>$</w:t>
            </w:r>
            <w:r w:rsidRPr="005A502E">
              <w:rPr>
                <w:rFonts w:ascii="Arial" w:hAnsi="Arial" w:cs="Arial"/>
                <w:sz w:val="22"/>
                <w:szCs w:val="22"/>
                <w:lang w:eastAsia="es-MX"/>
              </w:rPr>
              <w:t>103,621,909.57</w:t>
            </w:r>
          </w:p>
        </w:tc>
      </w:tr>
      <w:tr w:rsidR="002F238E" w:rsidRPr="007911E8" w:rsidTr="00AE764B">
        <w:trPr>
          <w:trHeight w:val="555"/>
        </w:trPr>
        <w:tc>
          <w:tcPr>
            <w:tcW w:w="4000" w:type="dxa"/>
            <w:tcBorders>
              <w:top w:val="nil"/>
              <w:left w:val="single" w:sz="8" w:space="0" w:color="9BBB59"/>
              <w:bottom w:val="single" w:sz="8" w:space="0" w:color="9BBB59"/>
              <w:right w:val="single" w:sz="8" w:space="0" w:color="9BBB59"/>
            </w:tcBorders>
            <w:shd w:val="clear" w:color="auto" w:fill="auto"/>
            <w:vAlign w:val="center"/>
            <w:hideMark/>
          </w:tcPr>
          <w:p w:rsidR="002F238E" w:rsidRPr="007911E8" w:rsidRDefault="002F238E" w:rsidP="00AE764B">
            <w:pPr>
              <w:suppressAutoHyphens w:val="0"/>
              <w:rPr>
                <w:rFonts w:ascii="Arial" w:hAnsi="Arial" w:cs="Arial"/>
                <w:b/>
                <w:bCs/>
                <w:color w:val="000000"/>
                <w:sz w:val="22"/>
                <w:szCs w:val="22"/>
                <w:lang w:val="es-MX" w:eastAsia="es-MX"/>
              </w:rPr>
            </w:pPr>
            <w:r w:rsidRPr="007911E8">
              <w:rPr>
                <w:rFonts w:ascii="Arial" w:hAnsi="Arial" w:cs="Arial"/>
                <w:b/>
                <w:bCs/>
                <w:color w:val="000000"/>
                <w:sz w:val="22"/>
                <w:szCs w:val="22"/>
                <w:lang w:eastAsia="es-MX"/>
              </w:rPr>
              <w:t> </w:t>
            </w:r>
          </w:p>
        </w:tc>
        <w:tc>
          <w:tcPr>
            <w:tcW w:w="4540" w:type="dxa"/>
            <w:gridSpan w:val="2"/>
            <w:tcBorders>
              <w:top w:val="single" w:sz="8" w:space="0" w:color="9BBB59"/>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center"/>
              <w:rPr>
                <w:rFonts w:ascii="Arial" w:hAnsi="Arial" w:cs="Arial"/>
                <w:b/>
                <w:bCs/>
                <w:color w:val="000000"/>
                <w:sz w:val="22"/>
                <w:szCs w:val="22"/>
                <w:lang w:val="es-MX" w:eastAsia="es-MX"/>
              </w:rPr>
            </w:pPr>
            <w:r w:rsidRPr="007911E8">
              <w:rPr>
                <w:rFonts w:ascii="Arial" w:hAnsi="Arial" w:cs="Arial"/>
                <w:b/>
                <w:bCs/>
                <w:color w:val="000000"/>
                <w:sz w:val="22"/>
                <w:szCs w:val="22"/>
                <w:lang w:eastAsia="es-MX"/>
              </w:rPr>
              <w:t>Monto Total Adjudicado</w:t>
            </w:r>
          </w:p>
        </w:tc>
        <w:tc>
          <w:tcPr>
            <w:tcW w:w="2060" w:type="dxa"/>
            <w:tcBorders>
              <w:top w:val="nil"/>
              <w:left w:val="nil"/>
              <w:bottom w:val="single" w:sz="8" w:space="0" w:color="9BBB59"/>
              <w:right w:val="single" w:sz="8" w:space="0" w:color="9BBB59"/>
            </w:tcBorders>
            <w:shd w:val="clear" w:color="auto" w:fill="auto"/>
            <w:vAlign w:val="center"/>
            <w:hideMark/>
          </w:tcPr>
          <w:p w:rsidR="002F238E" w:rsidRPr="007911E8" w:rsidRDefault="002F238E" w:rsidP="00AE764B">
            <w:pPr>
              <w:suppressAutoHyphens w:val="0"/>
              <w:jc w:val="right"/>
              <w:rPr>
                <w:rFonts w:ascii="Arial" w:hAnsi="Arial" w:cs="Arial"/>
                <w:color w:val="000000"/>
                <w:sz w:val="22"/>
                <w:szCs w:val="22"/>
                <w:lang w:val="es-MX" w:eastAsia="es-MX"/>
              </w:rPr>
            </w:pPr>
            <w:r>
              <w:rPr>
                <w:rFonts w:ascii="Arial" w:hAnsi="Arial" w:cs="Arial"/>
                <w:color w:val="000000"/>
                <w:sz w:val="22"/>
                <w:szCs w:val="22"/>
                <w:lang w:eastAsia="es-MX"/>
              </w:rPr>
              <w:t>$595,150,992.03</w:t>
            </w:r>
          </w:p>
        </w:tc>
      </w:tr>
    </w:tbl>
    <w:p w:rsidR="00FD2914" w:rsidRDefault="00FD2914">
      <w:pPr>
        <w:jc w:val="both"/>
        <w:rPr>
          <w:rFonts w:ascii="Arial" w:hAnsi="Arial" w:cs="Arial"/>
          <w:sz w:val="28"/>
          <w:szCs w:val="28"/>
          <w:lang w:val="es-MX"/>
        </w:rPr>
      </w:pPr>
    </w:p>
    <w:p w:rsidR="00185431" w:rsidRDefault="00185431">
      <w:pPr>
        <w:jc w:val="both"/>
        <w:rPr>
          <w:rFonts w:ascii="Arial" w:hAnsi="Arial" w:cs="Arial"/>
          <w:sz w:val="28"/>
          <w:szCs w:val="28"/>
          <w:lang w:val="es-MX"/>
        </w:rPr>
      </w:pPr>
    </w:p>
    <w:p w:rsidR="002F238E" w:rsidRDefault="002130A2" w:rsidP="002F238E">
      <w:pPr>
        <w:jc w:val="both"/>
        <w:rPr>
          <w:rFonts w:ascii="Arial" w:hAnsi="Arial" w:cs="Arial"/>
          <w:sz w:val="28"/>
          <w:szCs w:val="28"/>
        </w:rPr>
      </w:pPr>
      <w:r>
        <w:rPr>
          <w:rFonts w:ascii="Arial" w:hAnsi="Arial" w:cs="Arial"/>
          <w:sz w:val="28"/>
          <w:szCs w:val="28"/>
          <w:lang w:val="es-MX"/>
        </w:rPr>
        <w:t xml:space="preserve">La apertura y evaluación de las propuestas presentadas por los participantes se realizó bajo absoluta transparencia y siempre con la participación del testigo social designado por la Secretaría de la Función Pública, por lo que el IMSS rechaza </w:t>
      </w:r>
      <w:r w:rsidR="00C32449">
        <w:rPr>
          <w:rFonts w:ascii="Arial" w:hAnsi="Arial" w:cs="Arial"/>
          <w:sz w:val="28"/>
          <w:szCs w:val="28"/>
          <w:lang w:val="es-MX"/>
        </w:rPr>
        <w:t xml:space="preserve">la versión de que algunas de las </w:t>
      </w:r>
      <w:r w:rsidR="002F238E" w:rsidRPr="002F238E">
        <w:rPr>
          <w:rFonts w:ascii="Arial" w:hAnsi="Arial" w:cs="Arial"/>
          <w:sz w:val="28"/>
          <w:szCs w:val="28"/>
        </w:rPr>
        <w:t>empresas participantes pudieran c</w:t>
      </w:r>
      <w:r w:rsidR="00C32449">
        <w:rPr>
          <w:rFonts w:ascii="Arial" w:hAnsi="Arial" w:cs="Arial"/>
          <w:sz w:val="28"/>
          <w:szCs w:val="28"/>
        </w:rPr>
        <w:t>arecer de registros patronales</w:t>
      </w:r>
      <w:r w:rsidR="00185431">
        <w:rPr>
          <w:rFonts w:ascii="Arial" w:hAnsi="Arial" w:cs="Arial"/>
          <w:sz w:val="28"/>
          <w:szCs w:val="28"/>
        </w:rPr>
        <w:t>,</w:t>
      </w:r>
      <w:r w:rsidR="00C32449">
        <w:rPr>
          <w:rFonts w:ascii="Arial" w:hAnsi="Arial" w:cs="Arial"/>
          <w:sz w:val="28"/>
          <w:szCs w:val="28"/>
        </w:rPr>
        <w:t xml:space="preserve"> y </w:t>
      </w:r>
      <w:r w:rsidR="002F238E" w:rsidRPr="002F238E">
        <w:rPr>
          <w:rFonts w:ascii="Arial" w:hAnsi="Arial" w:cs="Arial"/>
          <w:sz w:val="28"/>
          <w:szCs w:val="28"/>
        </w:rPr>
        <w:t xml:space="preserve">aclara que todas las empresas adjudicadas cuentan con </w:t>
      </w:r>
      <w:r w:rsidR="00C32449">
        <w:rPr>
          <w:rFonts w:ascii="Arial" w:hAnsi="Arial" w:cs="Arial"/>
          <w:sz w:val="28"/>
          <w:szCs w:val="28"/>
        </w:rPr>
        <w:t xml:space="preserve">los </w:t>
      </w:r>
      <w:r w:rsidR="002F238E" w:rsidRPr="002F238E">
        <w:rPr>
          <w:rFonts w:ascii="Arial" w:hAnsi="Arial" w:cs="Arial"/>
          <w:sz w:val="28"/>
          <w:szCs w:val="28"/>
        </w:rPr>
        <w:t>registros patronales vigentes y cumpl</w:t>
      </w:r>
      <w:r w:rsidR="00C32449">
        <w:rPr>
          <w:rFonts w:ascii="Arial" w:hAnsi="Arial" w:cs="Arial"/>
          <w:sz w:val="28"/>
          <w:szCs w:val="28"/>
        </w:rPr>
        <w:t>en</w:t>
      </w:r>
      <w:r w:rsidR="002F238E" w:rsidRPr="002F238E">
        <w:rPr>
          <w:rFonts w:ascii="Arial" w:hAnsi="Arial" w:cs="Arial"/>
          <w:sz w:val="28"/>
          <w:szCs w:val="28"/>
        </w:rPr>
        <w:t xml:space="preserve"> con los requisitos técnicos y legales para ser adjudicadas.</w:t>
      </w:r>
    </w:p>
    <w:p w:rsidR="00185431" w:rsidRDefault="00185431" w:rsidP="002F238E">
      <w:pPr>
        <w:jc w:val="both"/>
        <w:rPr>
          <w:rFonts w:ascii="Arial" w:hAnsi="Arial" w:cs="Arial"/>
          <w:sz w:val="28"/>
          <w:szCs w:val="28"/>
        </w:rPr>
      </w:pPr>
    </w:p>
    <w:p w:rsidR="002F238E" w:rsidRDefault="002F238E" w:rsidP="002F238E">
      <w:pPr>
        <w:jc w:val="both"/>
        <w:rPr>
          <w:rFonts w:ascii="Arial" w:hAnsi="Arial" w:cs="Arial"/>
          <w:sz w:val="28"/>
          <w:szCs w:val="28"/>
        </w:rPr>
      </w:pPr>
      <w:r w:rsidRPr="002F238E">
        <w:rPr>
          <w:rFonts w:ascii="Arial" w:hAnsi="Arial" w:cs="Arial"/>
          <w:sz w:val="28"/>
          <w:szCs w:val="28"/>
        </w:rPr>
        <w:lastRenderedPageBreak/>
        <w:t>Con estas acciones</w:t>
      </w:r>
      <w:r w:rsidR="00185431">
        <w:rPr>
          <w:rFonts w:ascii="Arial" w:hAnsi="Arial" w:cs="Arial"/>
          <w:sz w:val="28"/>
          <w:szCs w:val="28"/>
        </w:rPr>
        <w:t>,</w:t>
      </w:r>
      <w:r w:rsidRPr="002F238E">
        <w:rPr>
          <w:rFonts w:ascii="Arial" w:hAnsi="Arial" w:cs="Arial"/>
          <w:sz w:val="28"/>
          <w:szCs w:val="28"/>
        </w:rPr>
        <w:t xml:space="preserve"> el Instituto reafirma su compromiso de llevar a cabo procesos licitatorios públicos y competitivos </w:t>
      </w:r>
      <w:r w:rsidR="00185431">
        <w:rPr>
          <w:rFonts w:ascii="Arial" w:hAnsi="Arial" w:cs="Arial"/>
          <w:sz w:val="28"/>
          <w:szCs w:val="28"/>
        </w:rPr>
        <w:t xml:space="preserve">con absoluta transparencia, </w:t>
      </w:r>
      <w:r w:rsidRPr="002F238E">
        <w:rPr>
          <w:rFonts w:ascii="Arial" w:hAnsi="Arial" w:cs="Arial"/>
          <w:sz w:val="28"/>
          <w:szCs w:val="28"/>
        </w:rPr>
        <w:t>que garanticen la calidad de los bienes que se adquieran</w:t>
      </w:r>
      <w:r w:rsidR="003A6DEF">
        <w:rPr>
          <w:rFonts w:ascii="Arial" w:hAnsi="Arial" w:cs="Arial"/>
          <w:sz w:val="28"/>
          <w:szCs w:val="28"/>
        </w:rPr>
        <w:t>,</w:t>
      </w:r>
      <w:r w:rsidRPr="002F238E">
        <w:rPr>
          <w:rFonts w:ascii="Arial" w:hAnsi="Arial" w:cs="Arial"/>
          <w:sz w:val="28"/>
          <w:szCs w:val="28"/>
        </w:rPr>
        <w:t xml:space="preserve"> así como la generación de economías eficientes en la adquisición de los mismos.</w:t>
      </w:r>
    </w:p>
    <w:p w:rsidR="00942BB6" w:rsidRDefault="00942BB6" w:rsidP="002F238E">
      <w:pPr>
        <w:jc w:val="both"/>
        <w:rPr>
          <w:rFonts w:ascii="Arial" w:hAnsi="Arial" w:cs="Arial"/>
          <w:sz w:val="28"/>
          <w:szCs w:val="28"/>
        </w:rPr>
      </w:pPr>
    </w:p>
    <w:p w:rsidR="00942BB6" w:rsidRPr="00942BB6" w:rsidRDefault="00942BB6" w:rsidP="00942BB6">
      <w:pPr>
        <w:jc w:val="center"/>
        <w:rPr>
          <w:rFonts w:ascii="Arial" w:hAnsi="Arial" w:cs="Arial"/>
          <w:b/>
          <w:sz w:val="28"/>
          <w:szCs w:val="28"/>
        </w:rPr>
      </w:pPr>
      <w:r w:rsidRPr="00942BB6">
        <w:rPr>
          <w:rFonts w:ascii="Arial" w:hAnsi="Arial" w:cs="Arial"/>
          <w:b/>
          <w:sz w:val="28"/>
          <w:szCs w:val="28"/>
        </w:rPr>
        <w:t>--- o0o ---</w:t>
      </w:r>
    </w:p>
    <w:p w:rsidR="00942BB6" w:rsidRPr="002F238E" w:rsidRDefault="00942BB6" w:rsidP="002F238E">
      <w:pPr>
        <w:jc w:val="both"/>
        <w:rPr>
          <w:rFonts w:ascii="Arial" w:hAnsi="Arial" w:cs="Arial"/>
          <w:sz w:val="28"/>
          <w:szCs w:val="28"/>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942BB6" w:rsidRDefault="00942BB6" w:rsidP="00FD2914">
      <w:pPr>
        <w:jc w:val="right"/>
        <w:rPr>
          <w:rFonts w:ascii="Arial" w:hAnsi="Arial" w:cs="Arial"/>
          <w:sz w:val="22"/>
          <w:szCs w:val="22"/>
          <w:lang w:val="es-MX"/>
        </w:rPr>
      </w:pPr>
    </w:p>
    <w:p w:rsidR="00FD2914" w:rsidRPr="00FD2914" w:rsidRDefault="00FD2914" w:rsidP="00FD2914">
      <w:pPr>
        <w:jc w:val="right"/>
        <w:rPr>
          <w:rFonts w:ascii="Arial" w:hAnsi="Arial" w:cs="Arial"/>
          <w:sz w:val="22"/>
          <w:szCs w:val="22"/>
          <w:lang w:val="es-MX"/>
        </w:rPr>
      </w:pPr>
      <w:r w:rsidRPr="00FD2914">
        <w:rPr>
          <w:rFonts w:ascii="Arial" w:hAnsi="Arial" w:cs="Arial"/>
          <w:sz w:val="22"/>
          <w:szCs w:val="22"/>
          <w:lang w:val="es-MX"/>
        </w:rPr>
        <w:t>Síguenos en:</w:t>
      </w:r>
    </w:p>
    <w:p w:rsidR="00FD2914" w:rsidRDefault="002F238E" w:rsidP="00FD2914">
      <w:pPr>
        <w:jc w:val="right"/>
        <w:rPr>
          <w:rFonts w:ascii="Arial" w:hAnsi="Arial" w:cs="Arial"/>
          <w:sz w:val="28"/>
          <w:szCs w:val="28"/>
          <w:lang w:val="es-MX"/>
        </w:rPr>
      </w:pPr>
      <w:r>
        <w:rPr>
          <w:rFonts w:ascii="Arial" w:hAnsi="Arial" w:cs="Arial"/>
          <w:noProof/>
          <w:sz w:val="28"/>
          <w:szCs w:val="28"/>
          <w:lang w:val="es-MX" w:eastAsia="es-MX"/>
        </w:rPr>
        <w:drawing>
          <wp:inline distT="0" distB="0" distL="0" distR="0">
            <wp:extent cx="2047875" cy="695325"/>
            <wp:effectExtent l="0" t="0" r="9525" b="952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47875" cy="695325"/>
                    </a:xfrm>
                    <a:prstGeom prst="rect">
                      <a:avLst/>
                    </a:prstGeom>
                    <a:noFill/>
                    <a:ln>
                      <a:noFill/>
                    </a:ln>
                  </pic:spPr>
                </pic:pic>
              </a:graphicData>
            </a:graphic>
          </wp:inline>
        </w:drawing>
      </w:r>
    </w:p>
    <w:sectPr w:rsidR="00FD2914" w:rsidSect="00242AE2">
      <w:headerReference w:type="default" r:id="rId10"/>
      <w:pgSz w:w="11905" w:h="16837"/>
      <w:pgMar w:top="709" w:right="746" w:bottom="1417" w:left="720" w:header="708" w:footer="708" w:gutter="0"/>
      <w:cols w:space="720"/>
      <w:titlePg/>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43F" w:rsidRDefault="00F0543F">
      <w:r>
        <w:separator/>
      </w:r>
    </w:p>
  </w:endnote>
  <w:endnote w:type="continuationSeparator" w:id="0">
    <w:p w:rsidR="00F0543F" w:rsidRDefault="00F054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43F" w:rsidRDefault="00F0543F">
      <w:r>
        <w:separator/>
      </w:r>
    </w:p>
  </w:footnote>
  <w:footnote w:type="continuationSeparator" w:id="0">
    <w:p w:rsidR="00F0543F" w:rsidRDefault="00F054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25" w:rsidRDefault="00A32D25">
    <w:pPr>
      <w:pStyle w:val="Encabezado"/>
      <w:ind w:right="360"/>
    </w:pPr>
  </w:p>
  <w:p w:rsidR="00A32D25" w:rsidRDefault="00A32D25">
    <w:pPr>
      <w:pStyle w:val="Encabezado"/>
      <w:ind w:right="360"/>
    </w:pPr>
  </w:p>
  <w:p w:rsidR="00A32D25" w:rsidRDefault="00A32D25">
    <w:pPr>
      <w:pStyle w:val="Encabezado"/>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4021D2"/>
    <w:multiLevelType w:val="hybridMultilevel"/>
    <w:tmpl w:val="65109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238E"/>
    <w:rsid w:val="00010C3A"/>
    <w:rsid w:val="0002245A"/>
    <w:rsid w:val="00052996"/>
    <w:rsid w:val="00136EF0"/>
    <w:rsid w:val="00185431"/>
    <w:rsid w:val="002017C7"/>
    <w:rsid w:val="002130A2"/>
    <w:rsid w:val="0022529D"/>
    <w:rsid w:val="002259F8"/>
    <w:rsid w:val="00242AE2"/>
    <w:rsid w:val="00246DC8"/>
    <w:rsid w:val="002741A7"/>
    <w:rsid w:val="002832CF"/>
    <w:rsid w:val="002C388F"/>
    <w:rsid w:val="002D5088"/>
    <w:rsid w:val="002D6AD4"/>
    <w:rsid w:val="002F238E"/>
    <w:rsid w:val="0038799E"/>
    <w:rsid w:val="003A6DEF"/>
    <w:rsid w:val="003B7DDC"/>
    <w:rsid w:val="003F62CD"/>
    <w:rsid w:val="00442540"/>
    <w:rsid w:val="00461CD8"/>
    <w:rsid w:val="00466A3E"/>
    <w:rsid w:val="005360FE"/>
    <w:rsid w:val="00544095"/>
    <w:rsid w:val="00570DAA"/>
    <w:rsid w:val="00577258"/>
    <w:rsid w:val="00671691"/>
    <w:rsid w:val="00685E8B"/>
    <w:rsid w:val="006E0467"/>
    <w:rsid w:val="00757C4A"/>
    <w:rsid w:val="007911D8"/>
    <w:rsid w:val="007B48A8"/>
    <w:rsid w:val="007B54A9"/>
    <w:rsid w:val="00804F2D"/>
    <w:rsid w:val="00942BB6"/>
    <w:rsid w:val="009B21F0"/>
    <w:rsid w:val="009F3442"/>
    <w:rsid w:val="00A06D44"/>
    <w:rsid w:val="00A32D25"/>
    <w:rsid w:val="00AA5EEA"/>
    <w:rsid w:val="00AE5AA9"/>
    <w:rsid w:val="00B80E09"/>
    <w:rsid w:val="00B8155F"/>
    <w:rsid w:val="00B838F9"/>
    <w:rsid w:val="00C32449"/>
    <w:rsid w:val="00CE66C6"/>
    <w:rsid w:val="00E132D8"/>
    <w:rsid w:val="00F0543F"/>
    <w:rsid w:val="00F47417"/>
    <w:rsid w:val="00F51D70"/>
    <w:rsid w:val="00F949E8"/>
    <w:rsid w:val="00F97FCE"/>
    <w:rsid w:val="00FB69F9"/>
    <w:rsid w:val="00FD291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2D25"/>
    <w:pPr>
      <w:suppressAutoHyphens/>
    </w:pPr>
    <w:rPr>
      <w:sz w:val="24"/>
      <w:szCs w:val="24"/>
      <w:lang w:val="es-ES" w:eastAsia="ar-SA"/>
    </w:rPr>
  </w:style>
  <w:style w:type="paragraph" w:styleId="Ttulo6">
    <w:name w:val="heading 6"/>
    <w:basedOn w:val="Normal"/>
    <w:next w:val="Normal"/>
    <w:qFormat/>
    <w:rsid w:val="00A32D25"/>
    <w:pPr>
      <w:keepNext/>
      <w:outlineLvl w:val="5"/>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sid w:val="00A32D25"/>
    <w:rPr>
      <w:rFonts w:ascii="Symbol" w:hAnsi="Symbol"/>
    </w:rPr>
  </w:style>
  <w:style w:type="character" w:customStyle="1" w:styleId="Absatz-Standardschriftart">
    <w:name w:val="Absatz-Standardschriftart"/>
    <w:rsid w:val="00A32D25"/>
  </w:style>
  <w:style w:type="character" w:customStyle="1" w:styleId="WW-Absatz-Standardschriftart">
    <w:name w:val="WW-Absatz-Standardschriftart"/>
    <w:rsid w:val="00A32D25"/>
  </w:style>
  <w:style w:type="character" w:customStyle="1" w:styleId="WW-Absatz-Standardschriftart1">
    <w:name w:val="WW-Absatz-Standardschriftart1"/>
    <w:rsid w:val="00A32D25"/>
  </w:style>
  <w:style w:type="character" w:customStyle="1" w:styleId="WW8Num1z1">
    <w:name w:val="WW8Num1z1"/>
    <w:rsid w:val="00A32D25"/>
    <w:rPr>
      <w:rFonts w:ascii="Courier New" w:hAnsi="Courier New" w:cs="Courier New"/>
    </w:rPr>
  </w:style>
  <w:style w:type="character" w:customStyle="1" w:styleId="WW8Num1z2">
    <w:name w:val="WW8Num1z2"/>
    <w:rsid w:val="00A32D25"/>
    <w:rPr>
      <w:rFonts w:ascii="Wingdings" w:hAnsi="Wingdings"/>
    </w:rPr>
  </w:style>
  <w:style w:type="character" w:customStyle="1" w:styleId="WW8Num2z0">
    <w:name w:val="WW8Num2z0"/>
    <w:rsid w:val="00A32D25"/>
    <w:rPr>
      <w:rFonts w:ascii="Symbol" w:hAnsi="Symbol"/>
    </w:rPr>
  </w:style>
  <w:style w:type="character" w:customStyle="1" w:styleId="WW8Num2z1">
    <w:name w:val="WW8Num2z1"/>
    <w:rsid w:val="00A32D25"/>
    <w:rPr>
      <w:rFonts w:ascii="Courier New" w:hAnsi="Courier New" w:cs="Courier New"/>
    </w:rPr>
  </w:style>
  <w:style w:type="character" w:customStyle="1" w:styleId="WW8Num2z2">
    <w:name w:val="WW8Num2z2"/>
    <w:rsid w:val="00A32D25"/>
    <w:rPr>
      <w:rFonts w:ascii="Wingdings" w:hAnsi="Wingdings"/>
    </w:rPr>
  </w:style>
  <w:style w:type="character" w:customStyle="1" w:styleId="WW8Num3z0">
    <w:name w:val="WW8Num3z0"/>
    <w:rsid w:val="00A32D25"/>
    <w:rPr>
      <w:rFonts w:ascii="Symbol" w:hAnsi="Symbol"/>
    </w:rPr>
  </w:style>
  <w:style w:type="character" w:customStyle="1" w:styleId="WW8Num3z1">
    <w:name w:val="WW8Num3z1"/>
    <w:rsid w:val="00A32D25"/>
    <w:rPr>
      <w:rFonts w:ascii="Courier New" w:hAnsi="Courier New" w:cs="Courier New"/>
    </w:rPr>
  </w:style>
  <w:style w:type="character" w:customStyle="1" w:styleId="WW8Num3z2">
    <w:name w:val="WW8Num3z2"/>
    <w:rsid w:val="00A32D25"/>
    <w:rPr>
      <w:rFonts w:ascii="Wingdings" w:hAnsi="Wingdings"/>
    </w:rPr>
  </w:style>
  <w:style w:type="character" w:customStyle="1" w:styleId="WW8Num4z0">
    <w:name w:val="WW8Num4z0"/>
    <w:rsid w:val="00A32D25"/>
    <w:rPr>
      <w:rFonts w:ascii="Symbol" w:hAnsi="Symbol"/>
    </w:rPr>
  </w:style>
  <w:style w:type="character" w:customStyle="1" w:styleId="WW8Num4z1">
    <w:name w:val="WW8Num4z1"/>
    <w:rsid w:val="00A32D25"/>
    <w:rPr>
      <w:rFonts w:ascii="Courier New" w:hAnsi="Courier New" w:cs="Courier New"/>
    </w:rPr>
  </w:style>
  <w:style w:type="character" w:customStyle="1" w:styleId="WW8Num4z2">
    <w:name w:val="WW8Num4z2"/>
    <w:rsid w:val="00A32D25"/>
    <w:rPr>
      <w:rFonts w:ascii="Wingdings" w:hAnsi="Wingdings"/>
    </w:rPr>
  </w:style>
  <w:style w:type="character" w:customStyle="1" w:styleId="WW8Num5z0">
    <w:name w:val="WW8Num5z0"/>
    <w:rsid w:val="00A32D25"/>
    <w:rPr>
      <w:rFonts w:ascii="Symbol" w:hAnsi="Symbol"/>
    </w:rPr>
  </w:style>
  <w:style w:type="character" w:customStyle="1" w:styleId="WW8Num5z1">
    <w:name w:val="WW8Num5z1"/>
    <w:rsid w:val="00A32D25"/>
    <w:rPr>
      <w:rFonts w:ascii="Courier New" w:hAnsi="Courier New" w:cs="Courier New"/>
    </w:rPr>
  </w:style>
  <w:style w:type="character" w:customStyle="1" w:styleId="WW8Num5z2">
    <w:name w:val="WW8Num5z2"/>
    <w:rsid w:val="00A32D25"/>
    <w:rPr>
      <w:rFonts w:ascii="Wingdings" w:hAnsi="Wingdings"/>
    </w:rPr>
  </w:style>
  <w:style w:type="character" w:customStyle="1" w:styleId="WW8Num6z0">
    <w:name w:val="WW8Num6z0"/>
    <w:rsid w:val="00A32D25"/>
    <w:rPr>
      <w:rFonts w:ascii="Symbol" w:hAnsi="Symbol"/>
    </w:rPr>
  </w:style>
  <w:style w:type="character" w:customStyle="1" w:styleId="WW8Num6z1">
    <w:name w:val="WW8Num6z1"/>
    <w:rsid w:val="00A32D25"/>
    <w:rPr>
      <w:rFonts w:ascii="Courier New" w:hAnsi="Courier New" w:cs="Courier New"/>
    </w:rPr>
  </w:style>
  <w:style w:type="character" w:customStyle="1" w:styleId="WW8Num6z2">
    <w:name w:val="WW8Num6z2"/>
    <w:rsid w:val="00A32D25"/>
    <w:rPr>
      <w:rFonts w:ascii="Wingdings" w:hAnsi="Wingdings"/>
    </w:rPr>
  </w:style>
  <w:style w:type="character" w:customStyle="1" w:styleId="WW8Num7z0">
    <w:name w:val="WW8Num7z0"/>
    <w:rsid w:val="00A32D25"/>
    <w:rPr>
      <w:rFonts w:ascii="Symbol" w:hAnsi="Symbol"/>
    </w:rPr>
  </w:style>
  <w:style w:type="character" w:customStyle="1" w:styleId="WW8Num7z1">
    <w:name w:val="WW8Num7z1"/>
    <w:rsid w:val="00A32D25"/>
    <w:rPr>
      <w:rFonts w:ascii="Courier New" w:hAnsi="Courier New" w:cs="Courier New"/>
    </w:rPr>
  </w:style>
  <w:style w:type="character" w:customStyle="1" w:styleId="WW8Num7z2">
    <w:name w:val="WW8Num7z2"/>
    <w:rsid w:val="00A32D25"/>
    <w:rPr>
      <w:rFonts w:ascii="Wingdings" w:hAnsi="Wingdings"/>
    </w:rPr>
  </w:style>
  <w:style w:type="character" w:customStyle="1" w:styleId="WW8Num8z0">
    <w:name w:val="WW8Num8z0"/>
    <w:rsid w:val="00A32D25"/>
    <w:rPr>
      <w:rFonts w:ascii="Symbol" w:hAnsi="Symbol"/>
    </w:rPr>
  </w:style>
  <w:style w:type="character" w:customStyle="1" w:styleId="WW8Num8z1">
    <w:name w:val="WW8Num8z1"/>
    <w:rsid w:val="00A32D25"/>
    <w:rPr>
      <w:rFonts w:ascii="Courier New" w:hAnsi="Courier New" w:cs="Courier New"/>
    </w:rPr>
  </w:style>
  <w:style w:type="character" w:customStyle="1" w:styleId="WW8Num8z2">
    <w:name w:val="WW8Num8z2"/>
    <w:rsid w:val="00A32D25"/>
    <w:rPr>
      <w:rFonts w:ascii="Wingdings" w:hAnsi="Wingdings"/>
    </w:rPr>
  </w:style>
  <w:style w:type="character" w:customStyle="1" w:styleId="WW8Num9z0">
    <w:name w:val="WW8Num9z0"/>
    <w:rsid w:val="00A32D25"/>
    <w:rPr>
      <w:rFonts w:ascii="Symbol" w:hAnsi="Symbol"/>
    </w:rPr>
  </w:style>
  <w:style w:type="character" w:customStyle="1" w:styleId="WW8Num10z0">
    <w:name w:val="WW8Num10z0"/>
    <w:rsid w:val="00A32D25"/>
    <w:rPr>
      <w:rFonts w:ascii="Symbol" w:hAnsi="Symbol"/>
    </w:rPr>
  </w:style>
  <w:style w:type="character" w:customStyle="1" w:styleId="WW8Num10z1">
    <w:name w:val="WW8Num10z1"/>
    <w:rsid w:val="00A32D25"/>
    <w:rPr>
      <w:rFonts w:ascii="Courier New" w:hAnsi="Courier New" w:cs="Courier New"/>
    </w:rPr>
  </w:style>
  <w:style w:type="character" w:customStyle="1" w:styleId="WW8Num10z2">
    <w:name w:val="WW8Num10z2"/>
    <w:rsid w:val="00A32D25"/>
    <w:rPr>
      <w:rFonts w:ascii="Wingdings" w:hAnsi="Wingdings"/>
    </w:rPr>
  </w:style>
  <w:style w:type="character" w:customStyle="1" w:styleId="WW8Num11z0">
    <w:name w:val="WW8Num11z0"/>
    <w:rsid w:val="00A32D25"/>
    <w:rPr>
      <w:rFonts w:ascii="Symbol" w:hAnsi="Symbol"/>
    </w:rPr>
  </w:style>
  <w:style w:type="character" w:customStyle="1" w:styleId="WW8Num11z1">
    <w:name w:val="WW8Num11z1"/>
    <w:rsid w:val="00A32D25"/>
    <w:rPr>
      <w:rFonts w:ascii="Courier New" w:hAnsi="Courier New" w:cs="Courier New"/>
    </w:rPr>
  </w:style>
  <w:style w:type="character" w:customStyle="1" w:styleId="WW8Num11z2">
    <w:name w:val="WW8Num11z2"/>
    <w:rsid w:val="00A32D25"/>
    <w:rPr>
      <w:rFonts w:ascii="Wingdings" w:hAnsi="Wingdings"/>
    </w:rPr>
  </w:style>
  <w:style w:type="character" w:customStyle="1" w:styleId="WW8Num12z0">
    <w:name w:val="WW8Num12z0"/>
    <w:rsid w:val="00A32D25"/>
    <w:rPr>
      <w:rFonts w:ascii="Symbol" w:hAnsi="Symbol"/>
    </w:rPr>
  </w:style>
  <w:style w:type="character" w:customStyle="1" w:styleId="WW8Num12z1">
    <w:name w:val="WW8Num12z1"/>
    <w:rsid w:val="00A32D25"/>
    <w:rPr>
      <w:rFonts w:ascii="Courier New" w:hAnsi="Courier New" w:cs="Courier New"/>
    </w:rPr>
  </w:style>
  <w:style w:type="character" w:customStyle="1" w:styleId="WW8Num12z2">
    <w:name w:val="WW8Num12z2"/>
    <w:rsid w:val="00A32D25"/>
    <w:rPr>
      <w:rFonts w:ascii="Wingdings" w:hAnsi="Wingdings"/>
    </w:rPr>
  </w:style>
  <w:style w:type="character" w:customStyle="1" w:styleId="WW8Num13z0">
    <w:name w:val="WW8Num13z0"/>
    <w:rsid w:val="00A32D25"/>
    <w:rPr>
      <w:rFonts w:ascii="Symbol" w:hAnsi="Symbol"/>
    </w:rPr>
  </w:style>
  <w:style w:type="character" w:customStyle="1" w:styleId="WW8Num13z1">
    <w:name w:val="WW8Num13z1"/>
    <w:rsid w:val="00A32D25"/>
    <w:rPr>
      <w:rFonts w:ascii="Courier New" w:hAnsi="Courier New" w:cs="Courier New"/>
    </w:rPr>
  </w:style>
  <w:style w:type="character" w:customStyle="1" w:styleId="WW8Num13z2">
    <w:name w:val="WW8Num13z2"/>
    <w:rsid w:val="00A32D25"/>
    <w:rPr>
      <w:rFonts w:ascii="Wingdings" w:hAnsi="Wingdings"/>
    </w:rPr>
  </w:style>
  <w:style w:type="character" w:customStyle="1" w:styleId="WW8Num14z0">
    <w:name w:val="WW8Num14z0"/>
    <w:rsid w:val="00A32D25"/>
    <w:rPr>
      <w:rFonts w:ascii="Symbol" w:hAnsi="Symbol"/>
    </w:rPr>
  </w:style>
  <w:style w:type="character" w:customStyle="1" w:styleId="WW8Num14z1">
    <w:name w:val="WW8Num14z1"/>
    <w:rsid w:val="00A32D25"/>
    <w:rPr>
      <w:rFonts w:ascii="Courier New" w:hAnsi="Courier New" w:cs="Courier New"/>
    </w:rPr>
  </w:style>
  <w:style w:type="character" w:customStyle="1" w:styleId="WW8Num14z2">
    <w:name w:val="WW8Num14z2"/>
    <w:rsid w:val="00A32D25"/>
    <w:rPr>
      <w:rFonts w:ascii="Wingdings" w:hAnsi="Wingdings"/>
    </w:rPr>
  </w:style>
  <w:style w:type="character" w:customStyle="1" w:styleId="WW8Num15z0">
    <w:name w:val="WW8Num15z0"/>
    <w:rsid w:val="00A32D25"/>
    <w:rPr>
      <w:rFonts w:ascii="Symbol" w:hAnsi="Symbol"/>
    </w:rPr>
  </w:style>
  <w:style w:type="character" w:customStyle="1" w:styleId="WW8Num15z1">
    <w:name w:val="WW8Num15z1"/>
    <w:rsid w:val="00A32D25"/>
    <w:rPr>
      <w:rFonts w:ascii="Courier New" w:hAnsi="Courier New" w:cs="Courier New"/>
    </w:rPr>
  </w:style>
  <w:style w:type="character" w:customStyle="1" w:styleId="WW8Num15z2">
    <w:name w:val="WW8Num15z2"/>
    <w:rsid w:val="00A32D25"/>
    <w:rPr>
      <w:rFonts w:ascii="Wingdings" w:hAnsi="Wingdings"/>
    </w:rPr>
  </w:style>
  <w:style w:type="character" w:customStyle="1" w:styleId="WW8Num16z0">
    <w:name w:val="WW8Num16z0"/>
    <w:rsid w:val="00A32D25"/>
    <w:rPr>
      <w:rFonts w:ascii="Symbol" w:hAnsi="Symbol"/>
    </w:rPr>
  </w:style>
  <w:style w:type="character" w:customStyle="1" w:styleId="WW8Num16z1">
    <w:name w:val="WW8Num16z1"/>
    <w:rsid w:val="00A32D25"/>
    <w:rPr>
      <w:rFonts w:ascii="Courier New" w:hAnsi="Courier New" w:cs="Courier New"/>
    </w:rPr>
  </w:style>
  <w:style w:type="character" w:customStyle="1" w:styleId="WW8Num16z2">
    <w:name w:val="WW8Num16z2"/>
    <w:rsid w:val="00A32D25"/>
    <w:rPr>
      <w:rFonts w:ascii="Wingdings" w:hAnsi="Wingdings"/>
    </w:rPr>
  </w:style>
  <w:style w:type="character" w:customStyle="1" w:styleId="WW8Num17z0">
    <w:name w:val="WW8Num17z0"/>
    <w:rsid w:val="00A32D25"/>
    <w:rPr>
      <w:rFonts w:ascii="Symbol" w:hAnsi="Symbol"/>
    </w:rPr>
  </w:style>
  <w:style w:type="character" w:customStyle="1" w:styleId="WW8Num17z1">
    <w:name w:val="WW8Num17z1"/>
    <w:rsid w:val="00A32D25"/>
    <w:rPr>
      <w:rFonts w:ascii="Courier New" w:hAnsi="Courier New" w:cs="Courier New"/>
    </w:rPr>
  </w:style>
  <w:style w:type="character" w:customStyle="1" w:styleId="WW8Num17z2">
    <w:name w:val="WW8Num17z2"/>
    <w:rsid w:val="00A32D25"/>
    <w:rPr>
      <w:rFonts w:ascii="Wingdings" w:hAnsi="Wingdings"/>
    </w:rPr>
  </w:style>
  <w:style w:type="character" w:customStyle="1" w:styleId="WW8Num18z0">
    <w:name w:val="WW8Num18z0"/>
    <w:rsid w:val="00A32D25"/>
    <w:rPr>
      <w:rFonts w:ascii="Symbol" w:hAnsi="Symbol"/>
    </w:rPr>
  </w:style>
  <w:style w:type="character" w:customStyle="1" w:styleId="WW8Num18z1">
    <w:name w:val="WW8Num18z1"/>
    <w:rsid w:val="00A32D25"/>
    <w:rPr>
      <w:rFonts w:ascii="Courier New" w:hAnsi="Courier New" w:cs="Courier New"/>
    </w:rPr>
  </w:style>
  <w:style w:type="character" w:customStyle="1" w:styleId="WW8Num18z2">
    <w:name w:val="WW8Num18z2"/>
    <w:rsid w:val="00A32D25"/>
    <w:rPr>
      <w:rFonts w:ascii="Wingdings" w:hAnsi="Wingdings"/>
    </w:rPr>
  </w:style>
  <w:style w:type="character" w:customStyle="1" w:styleId="WW8Num19z0">
    <w:name w:val="WW8Num19z0"/>
    <w:rsid w:val="00A32D25"/>
    <w:rPr>
      <w:rFonts w:ascii="Symbol" w:hAnsi="Symbol"/>
    </w:rPr>
  </w:style>
  <w:style w:type="character" w:customStyle="1" w:styleId="WW8Num19z1">
    <w:name w:val="WW8Num19z1"/>
    <w:rsid w:val="00A32D25"/>
    <w:rPr>
      <w:rFonts w:ascii="Courier New" w:hAnsi="Courier New" w:cs="Courier New"/>
    </w:rPr>
  </w:style>
  <w:style w:type="character" w:customStyle="1" w:styleId="WW8Num19z2">
    <w:name w:val="WW8Num19z2"/>
    <w:rsid w:val="00A32D25"/>
    <w:rPr>
      <w:rFonts w:ascii="Wingdings" w:hAnsi="Wingdings"/>
    </w:rPr>
  </w:style>
  <w:style w:type="character" w:customStyle="1" w:styleId="WW8Num20z0">
    <w:name w:val="WW8Num20z0"/>
    <w:rsid w:val="00A32D25"/>
    <w:rPr>
      <w:rFonts w:ascii="Symbol" w:hAnsi="Symbol"/>
    </w:rPr>
  </w:style>
  <w:style w:type="character" w:customStyle="1" w:styleId="WW8Num20z1">
    <w:name w:val="WW8Num20z1"/>
    <w:rsid w:val="00A32D25"/>
    <w:rPr>
      <w:rFonts w:ascii="Courier New" w:hAnsi="Courier New" w:cs="Courier New"/>
    </w:rPr>
  </w:style>
  <w:style w:type="character" w:customStyle="1" w:styleId="WW8Num20z2">
    <w:name w:val="WW8Num20z2"/>
    <w:rsid w:val="00A32D25"/>
    <w:rPr>
      <w:rFonts w:ascii="Wingdings" w:hAnsi="Wingdings"/>
    </w:rPr>
  </w:style>
  <w:style w:type="character" w:customStyle="1" w:styleId="WW8Num21z0">
    <w:name w:val="WW8Num21z0"/>
    <w:rsid w:val="00A32D25"/>
    <w:rPr>
      <w:rFonts w:ascii="Symbol" w:hAnsi="Symbol"/>
    </w:rPr>
  </w:style>
  <w:style w:type="character" w:customStyle="1" w:styleId="WW8Num21z1">
    <w:name w:val="WW8Num21z1"/>
    <w:rsid w:val="00A32D25"/>
    <w:rPr>
      <w:rFonts w:ascii="Courier New" w:hAnsi="Courier New" w:cs="Courier New"/>
    </w:rPr>
  </w:style>
  <w:style w:type="character" w:customStyle="1" w:styleId="WW8Num21z2">
    <w:name w:val="WW8Num21z2"/>
    <w:rsid w:val="00A32D25"/>
    <w:rPr>
      <w:rFonts w:ascii="Wingdings" w:hAnsi="Wingdings"/>
    </w:rPr>
  </w:style>
  <w:style w:type="character" w:customStyle="1" w:styleId="WW8Num22z0">
    <w:name w:val="WW8Num22z0"/>
    <w:rsid w:val="00A32D25"/>
    <w:rPr>
      <w:rFonts w:ascii="Symbol" w:hAnsi="Symbol"/>
    </w:rPr>
  </w:style>
  <w:style w:type="character" w:customStyle="1" w:styleId="WW8Num22z1">
    <w:name w:val="WW8Num22z1"/>
    <w:rsid w:val="00A32D25"/>
    <w:rPr>
      <w:rFonts w:ascii="Courier New" w:hAnsi="Courier New" w:cs="Courier New"/>
    </w:rPr>
  </w:style>
  <w:style w:type="character" w:customStyle="1" w:styleId="WW8Num22z2">
    <w:name w:val="WW8Num22z2"/>
    <w:rsid w:val="00A32D25"/>
    <w:rPr>
      <w:rFonts w:ascii="Wingdings" w:hAnsi="Wingdings"/>
    </w:rPr>
  </w:style>
  <w:style w:type="character" w:customStyle="1" w:styleId="WW8Num23z0">
    <w:name w:val="WW8Num23z0"/>
    <w:rsid w:val="00A32D25"/>
    <w:rPr>
      <w:rFonts w:ascii="Symbol" w:hAnsi="Symbol"/>
    </w:rPr>
  </w:style>
  <w:style w:type="character" w:customStyle="1" w:styleId="WW8Num23z1">
    <w:name w:val="WW8Num23z1"/>
    <w:rsid w:val="00A32D25"/>
    <w:rPr>
      <w:rFonts w:ascii="Courier New" w:hAnsi="Courier New" w:cs="Courier New"/>
    </w:rPr>
  </w:style>
  <w:style w:type="character" w:customStyle="1" w:styleId="WW8Num23z2">
    <w:name w:val="WW8Num23z2"/>
    <w:rsid w:val="00A32D25"/>
    <w:rPr>
      <w:rFonts w:ascii="Wingdings" w:hAnsi="Wingdings"/>
    </w:rPr>
  </w:style>
  <w:style w:type="character" w:customStyle="1" w:styleId="Fuentedeprrafopredeter1">
    <w:name w:val="Fuente de párrafo predeter.1"/>
    <w:rsid w:val="00A32D25"/>
  </w:style>
  <w:style w:type="character" w:styleId="Nmerodepgina">
    <w:name w:val="page number"/>
    <w:basedOn w:val="Fuentedeprrafopredeter1"/>
    <w:rsid w:val="00A32D25"/>
  </w:style>
  <w:style w:type="character" w:styleId="Hipervnculo">
    <w:name w:val="Hyperlink"/>
    <w:rsid w:val="00A32D25"/>
    <w:rPr>
      <w:strike w:val="0"/>
      <w:dstrike w:val="0"/>
      <w:color w:val="0000FF"/>
      <w:u w:val="none"/>
    </w:rPr>
  </w:style>
  <w:style w:type="character" w:customStyle="1" w:styleId="texto1">
    <w:name w:val="texto1"/>
    <w:rsid w:val="00A32D25"/>
    <w:rPr>
      <w:rFonts w:ascii="Verdana" w:hAnsi="Verdana"/>
      <w:caps w:val="0"/>
      <w:smallCaps w:val="0"/>
      <w:strike w:val="0"/>
      <w:dstrike w:val="0"/>
      <w:color w:val="666666"/>
      <w:sz w:val="17"/>
      <w:szCs w:val="17"/>
      <w:u w:val="none"/>
    </w:rPr>
  </w:style>
  <w:style w:type="character" w:customStyle="1" w:styleId="bodytext1">
    <w:name w:val="bodytext1"/>
    <w:rsid w:val="00A32D25"/>
    <w:rPr>
      <w:sz w:val="17"/>
      <w:szCs w:val="17"/>
    </w:rPr>
  </w:style>
  <w:style w:type="character" w:customStyle="1" w:styleId="Smbolodenotaalpie">
    <w:name w:val="Símbolo de nota al pie"/>
    <w:rsid w:val="00A32D25"/>
  </w:style>
  <w:style w:type="character" w:customStyle="1" w:styleId="Smbolodenotafinal">
    <w:name w:val="Símbolo de nota final"/>
    <w:rsid w:val="00A32D25"/>
  </w:style>
  <w:style w:type="paragraph" w:customStyle="1" w:styleId="Encabezado1">
    <w:name w:val="Encabezado1"/>
    <w:basedOn w:val="Normal"/>
    <w:next w:val="Textoindependiente"/>
    <w:rsid w:val="00A32D25"/>
    <w:pPr>
      <w:keepNext/>
      <w:spacing w:before="240" w:after="120"/>
    </w:pPr>
    <w:rPr>
      <w:rFonts w:ascii="Arial" w:eastAsia="MS Mincho" w:hAnsi="Arial" w:cs="Tahoma"/>
      <w:sz w:val="28"/>
      <w:szCs w:val="28"/>
    </w:rPr>
  </w:style>
  <w:style w:type="paragraph" w:styleId="Textoindependiente">
    <w:name w:val="Body Text"/>
    <w:basedOn w:val="Normal"/>
    <w:rsid w:val="00A32D25"/>
    <w:pPr>
      <w:jc w:val="both"/>
    </w:pPr>
    <w:rPr>
      <w:rFonts w:ascii="Arial" w:hAnsi="Arial" w:cs="Arial"/>
      <w:b/>
      <w:sz w:val="22"/>
      <w:szCs w:val="22"/>
      <w:lang w:val="es-MX"/>
    </w:rPr>
  </w:style>
  <w:style w:type="paragraph" w:styleId="Lista">
    <w:name w:val="List"/>
    <w:basedOn w:val="Textoindependiente"/>
    <w:rsid w:val="00A32D25"/>
    <w:rPr>
      <w:rFonts w:cs="Tahoma"/>
    </w:rPr>
  </w:style>
  <w:style w:type="paragraph" w:customStyle="1" w:styleId="Etiqueta">
    <w:name w:val="Etiqueta"/>
    <w:basedOn w:val="Normal"/>
    <w:rsid w:val="00A32D25"/>
    <w:pPr>
      <w:suppressLineNumbers/>
      <w:spacing w:before="120" w:after="120"/>
    </w:pPr>
    <w:rPr>
      <w:rFonts w:cs="Tahoma"/>
      <w:i/>
      <w:iCs/>
    </w:rPr>
  </w:style>
  <w:style w:type="paragraph" w:customStyle="1" w:styleId="ndice">
    <w:name w:val="Índice"/>
    <w:basedOn w:val="Normal"/>
    <w:rsid w:val="00A32D25"/>
    <w:pPr>
      <w:suppressLineNumbers/>
    </w:pPr>
    <w:rPr>
      <w:rFonts w:cs="Tahoma"/>
    </w:rPr>
  </w:style>
  <w:style w:type="paragraph" w:styleId="Encabezado">
    <w:name w:val="header"/>
    <w:basedOn w:val="Normal"/>
    <w:rsid w:val="00A32D25"/>
    <w:pPr>
      <w:tabs>
        <w:tab w:val="center" w:pos="4252"/>
        <w:tab w:val="right" w:pos="8504"/>
      </w:tabs>
    </w:pPr>
  </w:style>
  <w:style w:type="paragraph" w:styleId="Piedepgina">
    <w:name w:val="footer"/>
    <w:basedOn w:val="Normal"/>
    <w:rsid w:val="00A32D25"/>
    <w:pPr>
      <w:tabs>
        <w:tab w:val="center" w:pos="4252"/>
        <w:tab w:val="right" w:pos="8504"/>
      </w:tabs>
    </w:pPr>
  </w:style>
  <w:style w:type="paragraph" w:customStyle="1" w:styleId="CarCarCarCarCarCarCar">
    <w:name w:val="Car Car Car Car Car Car Car"/>
    <w:basedOn w:val="Normal"/>
    <w:rsid w:val="00A32D25"/>
    <w:pPr>
      <w:spacing w:after="160" w:line="240" w:lineRule="exact"/>
    </w:pPr>
    <w:rPr>
      <w:rFonts w:ascii="Tahoma" w:hAnsi="Tahoma"/>
      <w:sz w:val="20"/>
      <w:szCs w:val="20"/>
      <w:lang w:val="en-US"/>
    </w:rPr>
  </w:style>
  <w:style w:type="paragraph" w:styleId="Ttulo">
    <w:name w:val="Title"/>
    <w:basedOn w:val="Normal"/>
    <w:next w:val="Subttulo"/>
    <w:qFormat/>
    <w:rsid w:val="00A32D25"/>
    <w:pPr>
      <w:spacing w:line="360" w:lineRule="auto"/>
      <w:jc w:val="center"/>
    </w:pPr>
    <w:rPr>
      <w:rFonts w:ascii="Arial" w:hAnsi="Arial"/>
      <w:b/>
      <w:bCs/>
      <w:lang w:val="es-MX"/>
    </w:rPr>
  </w:style>
  <w:style w:type="paragraph" w:styleId="Subttulo">
    <w:name w:val="Subtitle"/>
    <w:basedOn w:val="Encabezado1"/>
    <w:next w:val="Textoindependiente"/>
    <w:qFormat/>
    <w:rsid w:val="00A32D25"/>
    <w:pPr>
      <w:jc w:val="center"/>
    </w:pPr>
    <w:rPr>
      <w:i/>
      <w:iCs/>
    </w:rPr>
  </w:style>
  <w:style w:type="paragraph" w:customStyle="1" w:styleId="Car">
    <w:name w:val="Car"/>
    <w:basedOn w:val="Normal"/>
    <w:rsid w:val="00A32D25"/>
    <w:pPr>
      <w:spacing w:after="160" w:line="240" w:lineRule="exact"/>
    </w:pPr>
    <w:rPr>
      <w:rFonts w:ascii="Tahoma" w:hAnsi="Tahoma"/>
      <w:sz w:val="20"/>
      <w:szCs w:val="20"/>
      <w:lang w:val="en-US"/>
    </w:rPr>
  </w:style>
  <w:style w:type="paragraph" w:customStyle="1" w:styleId="presidenciaseccion">
    <w:name w:val="presidencia_seccion"/>
    <w:basedOn w:val="Normal"/>
    <w:rsid w:val="00A32D25"/>
    <w:pPr>
      <w:spacing w:before="280" w:after="280"/>
    </w:pPr>
    <w:rPr>
      <w:rFonts w:ascii="Verdana" w:hAnsi="Verdana"/>
      <w:b/>
      <w:bCs/>
      <w:color w:val="B3965A"/>
      <w:sz w:val="23"/>
      <w:szCs w:val="23"/>
    </w:rPr>
  </w:style>
  <w:style w:type="paragraph" w:styleId="NormalWeb">
    <w:name w:val="Normal (Web)"/>
    <w:basedOn w:val="Normal"/>
    <w:rsid w:val="00A32D25"/>
    <w:pPr>
      <w:spacing w:before="280" w:after="280"/>
    </w:pPr>
    <w:rPr>
      <w:rFonts w:ascii="Arial" w:hAnsi="Arial" w:cs="Arial"/>
      <w:color w:val="000000"/>
    </w:rPr>
  </w:style>
  <w:style w:type="paragraph" w:customStyle="1" w:styleId="textogris">
    <w:name w:val="textogris"/>
    <w:basedOn w:val="Normal"/>
    <w:rsid w:val="00A32D25"/>
    <w:pPr>
      <w:spacing w:before="280" w:after="280"/>
    </w:pPr>
    <w:rPr>
      <w:rFonts w:ascii="Verdana" w:hAnsi="Verdana"/>
      <w:color w:val="000000"/>
    </w:rPr>
  </w:style>
  <w:style w:type="paragraph" w:customStyle="1" w:styleId="Contenidodelmarco">
    <w:name w:val="Contenido del marco"/>
    <w:basedOn w:val="Textoindependiente"/>
    <w:rsid w:val="00A32D25"/>
  </w:style>
  <w:style w:type="paragraph" w:styleId="Textodeglobo">
    <w:name w:val="Balloon Text"/>
    <w:basedOn w:val="Normal"/>
    <w:link w:val="TextodegloboCar"/>
    <w:uiPriority w:val="99"/>
    <w:semiHidden/>
    <w:unhideWhenUsed/>
    <w:rsid w:val="00FB69F9"/>
    <w:rPr>
      <w:rFonts w:ascii="Tahoma" w:hAnsi="Tahoma" w:cs="Tahoma"/>
      <w:sz w:val="16"/>
      <w:szCs w:val="16"/>
    </w:rPr>
  </w:style>
  <w:style w:type="character" w:customStyle="1" w:styleId="TextodegloboCar">
    <w:name w:val="Texto de globo Car"/>
    <w:link w:val="Textodeglobo"/>
    <w:uiPriority w:val="99"/>
    <w:semiHidden/>
    <w:rsid w:val="00FB69F9"/>
    <w:rPr>
      <w:rFonts w:ascii="Tahoma" w:hAnsi="Tahoma" w:cs="Tahoma"/>
      <w:sz w:val="16"/>
      <w:szCs w:val="16"/>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Escritorio\Formatos\Plantillas\Plantilla%20comunicado%202017.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 comunicado 2017</Template>
  <TotalTime>0</TotalTime>
  <Pages>3</Pages>
  <Words>474</Words>
  <Characters>2607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monitoreo.imss</cp:lastModifiedBy>
  <cp:revision>2</cp:revision>
  <cp:lastPrinted>2017-07-21T23:22:00Z</cp:lastPrinted>
  <dcterms:created xsi:type="dcterms:W3CDTF">2017-07-22T00:23:00Z</dcterms:created>
  <dcterms:modified xsi:type="dcterms:W3CDTF">2017-07-22T00:23:00Z</dcterms:modified>
</cp:coreProperties>
</file>