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861" w:rsidRPr="008654E5" w:rsidRDefault="00106C32" w:rsidP="008654E5">
      <w:pPr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  <w:bookmarkStart w:id="0" w:name="_GoBack"/>
      <w:bookmarkEnd w:id="0"/>
      <w:r>
        <w:rPr>
          <w:noProof/>
          <w:lang w:eastAsia="es-MX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margin">
              <wp:posOffset>-750570</wp:posOffset>
            </wp:positionH>
            <wp:positionV relativeFrom="margin">
              <wp:posOffset>0</wp:posOffset>
            </wp:positionV>
            <wp:extent cx="7835900" cy="1295400"/>
            <wp:effectExtent l="0" t="0" r="0" b="0"/>
            <wp:wrapSquare wrapText="bothSides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368300</wp:posOffset>
                </wp:positionH>
                <wp:positionV relativeFrom="paragraph">
                  <wp:posOffset>1452880</wp:posOffset>
                </wp:positionV>
                <wp:extent cx="4968240" cy="741680"/>
                <wp:effectExtent l="0" t="0" r="0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68240" cy="7416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85C42" w:rsidRPr="00605542" w:rsidRDefault="00C85C42" w:rsidP="00FE024F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center"/>
                              <w:rPr>
                                <w:color w:val="283214"/>
                                <w:sz w:val="32"/>
                                <w:szCs w:val="32"/>
                              </w:rPr>
                            </w:pPr>
                            <w:r w:rsidRPr="00BE12D7">
                              <w:rPr>
                                <w:rFonts w:ascii="Montserrat Medium" w:hAnsi="Montserrat Medium"/>
                                <w:b/>
                                <w:bCs/>
                                <w:color w:val="283214"/>
                                <w:spacing w:val="60"/>
                                <w:kern w:val="24"/>
                                <w:sz w:val="32"/>
                                <w:szCs w:val="32"/>
                              </w:rPr>
                              <w:t>COMUNICADO</w:t>
                            </w:r>
                          </w:p>
                          <w:p w:rsidR="00C85C42" w:rsidRPr="00605542" w:rsidRDefault="00C85C42" w:rsidP="00FE024F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center"/>
                              <w:rPr>
                                <w:color w:val="2B3616"/>
                                <w:sz w:val="22"/>
                              </w:rPr>
                            </w:pPr>
                            <w:r w:rsidRPr="00BE12D7">
                              <w:rPr>
                                <w:rFonts w:ascii="Montserrat Medium" w:hAnsi="Montserrat Medium"/>
                                <w:color w:val="2B3616"/>
                                <w:spacing w:val="60"/>
                                <w:kern w:val="24"/>
                                <w:szCs w:val="28"/>
                              </w:rPr>
                              <w:t>UNIDAD DE COMUNICACIÓN SOCIAL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29pt;margin-top:114.4pt;width:391.2pt;height:58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" filled="f" stroked="f">
                <v:textbox style="mso-fit-shape-to-text:t">
                  <w:txbxContent>
                    <w:p w:rsidR="00C85C42" w:rsidRPr="00605542" w:rsidRDefault="00C85C42" w:rsidP="00FE024F">
                      <w:pPr>
                        <w:pStyle w:val="NormalWeb"/>
                        <w:spacing w:before="0" w:beforeAutospacing="0" w:after="0" w:afterAutospacing="0" w:line="360" w:lineRule="auto"/>
                        <w:jc w:val="center"/>
                        <w:rPr>
                          <w:color w:val="283214"/>
                          <w:sz w:val="32"/>
                          <w:szCs w:val="32"/>
                        </w:rPr>
                      </w:pPr>
                      <w:r w:rsidRPr="00BE12D7">
                        <w:rPr>
                          <w:rFonts w:ascii="Montserrat Medium" w:hAnsi="Montserrat Medium"/>
                          <w:b/>
                          <w:bCs/>
                          <w:color w:val="283214"/>
                          <w:spacing w:val="60"/>
                          <w:kern w:val="24"/>
                          <w:sz w:val="32"/>
                          <w:szCs w:val="32"/>
                        </w:rPr>
                        <w:t>COMUNICADO</w:t>
                      </w:r>
                    </w:p>
                    <w:p w:rsidR="00C85C42" w:rsidRPr="00605542" w:rsidRDefault="00C85C42" w:rsidP="00FE024F">
                      <w:pPr>
                        <w:pStyle w:val="NormalWeb"/>
                        <w:spacing w:before="0" w:beforeAutospacing="0" w:after="0" w:afterAutospacing="0" w:line="360" w:lineRule="auto"/>
                        <w:jc w:val="center"/>
                        <w:rPr>
                          <w:color w:val="2B3616"/>
                          <w:sz w:val="22"/>
                        </w:rPr>
                      </w:pPr>
                      <w:r w:rsidRPr="00BE12D7">
                        <w:rPr>
                          <w:rFonts w:ascii="Montserrat Medium" w:hAnsi="Montserrat Medium"/>
                          <w:color w:val="2B3616"/>
                          <w:spacing w:val="60"/>
                          <w:kern w:val="24"/>
                          <w:szCs w:val="28"/>
                        </w:rPr>
                        <w:t>UNIDAD DE COMUNICACIÓN SOCIAL</w:t>
                      </w:r>
                    </w:p>
                  </w:txbxContent>
                </v:textbox>
              </v:shape>
            </w:pict>
          </mc:Fallback>
        </mc:AlternateContent>
      </w:r>
    </w:p>
    <w:p w:rsidR="002F4364" w:rsidRPr="008654E5" w:rsidRDefault="002F4364" w:rsidP="008654E5">
      <w:pPr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:rsidR="002F4364" w:rsidRPr="008654E5" w:rsidRDefault="00106C32" w:rsidP="008654E5">
      <w:pPr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  <w:r>
        <w:rPr>
          <w:noProof/>
          <w:lang w:eastAsia="es-MX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890905</wp:posOffset>
                </wp:positionH>
                <wp:positionV relativeFrom="paragraph">
                  <wp:posOffset>111124</wp:posOffset>
                </wp:positionV>
                <wp:extent cx="3888105" cy="0"/>
                <wp:effectExtent l="0" t="0" r="17145" b="19050"/>
                <wp:wrapNone/>
                <wp:docPr id="5" name="Conector rec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88810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283214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9ED2D1A" id="Conector recto 5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0.15pt,8.75pt" to="376.3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" strokecolor="#283214" strokeweight="1pt">
                <o:lock v:ext="edit" shapetype="f"/>
              </v:line>
            </w:pict>
          </mc:Fallback>
        </mc:AlternateContent>
      </w:r>
    </w:p>
    <w:p w:rsidR="002F4364" w:rsidRDefault="002F4364" w:rsidP="008654E5">
      <w:pPr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:rsidR="00550B6B" w:rsidRPr="008654E5" w:rsidRDefault="00550B6B" w:rsidP="008654E5">
      <w:pPr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:rsidR="00F56B00" w:rsidRPr="008452C5" w:rsidRDefault="00E33A56" w:rsidP="00212A15">
      <w:pPr>
        <w:tabs>
          <w:tab w:val="left" w:pos="-1701"/>
        </w:tabs>
        <w:spacing w:after="0" w:line="240" w:lineRule="auto"/>
        <w:jc w:val="right"/>
        <w:rPr>
          <w:rFonts w:ascii="Montserrat Light" w:hAnsi="Montserrat Light"/>
          <w:sz w:val="24"/>
          <w:szCs w:val="24"/>
        </w:rPr>
      </w:pPr>
      <w:r w:rsidRPr="008452C5">
        <w:rPr>
          <w:rFonts w:ascii="Montserrat Light" w:hAnsi="Montserrat Light"/>
          <w:sz w:val="24"/>
          <w:szCs w:val="24"/>
        </w:rPr>
        <w:t xml:space="preserve">Ciudad de México a </w:t>
      </w:r>
      <w:r w:rsidR="00550B6B">
        <w:rPr>
          <w:rFonts w:ascii="Montserrat Light" w:hAnsi="Montserrat Light"/>
          <w:sz w:val="24"/>
          <w:szCs w:val="24"/>
        </w:rPr>
        <w:t xml:space="preserve">16 </w:t>
      </w:r>
      <w:r w:rsidR="00E0451C">
        <w:rPr>
          <w:rFonts w:ascii="Montserrat Light" w:hAnsi="Montserrat Light"/>
          <w:sz w:val="24"/>
          <w:szCs w:val="24"/>
        </w:rPr>
        <w:t xml:space="preserve">de </w:t>
      </w:r>
      <w:r w:rsidR="008C709B">
        <w:rPr>
          <w:rFonts w:ascii="Montserrat Light" w:hAnsi="Montserrat Light"/>
          <w:sz w:val="24"/>
          <w:szCs w:val="24"/>
        </w:rPr>
        <w:t>abril</w:t>
      </w:r>
      <w:r w:rsidRPr="008452C5">
        <w:rPr>
          <w:rFonts w:ascii="Montserrat Light" w:hAnsi="Montserrat Light"/>
          <w:sz w:val="24"/>
          <w:szCs w:val="24"/>
        </w:rPr>
        <w:t xml:space="preserve"> de 2019</w:t>
      </w:r>
      <w:r w:rsidR="008452C5" w:rsidRPr="008452C5">
        <w:rPr>
          <w:rFonts w:ascii="Montserrat Light" w:hAnsi="Montserrat Light"/>
          <w:sz w:val="24"/>
          <w:szCs w:val="24"/>
        </w:rPr>
        <w:t>.</w:t>
      </w:r>
    </w:p>
    <w:p w:rsidR="00212A15" w:rsidRDefault="00212A15" w:rsidP="00212A15">
      <w:pPr>
        <w:tabs>
          <w:tab w:val="left" w:pos="-1701"/>
        </w:tabs>
        <w:spacing w:after="0" w:line="240" w:lineRule="auto"/>
        <w:jc w:val="right"/>
        <w:rPr>
          <w:rFonts w:ascii="Montserrat Light" w:hAnsi="Montserrat Light"/>
          <w:sz w:val="24"/>
          <w:szCs w:val="24"/>
        </w:rPr>
      </w:pPr>
      <w:r w:rsidRPr="008452C5">
        <w:rPr>
          <w:rFonts w:ascii="Montserrat Light" w:hAnsi="Montserrat Light"/>
          <w:sz w:val="24"/>
          <w:szCs w:val="24"/>
        </w:rPr>
        <w:t xml:space="preserve">No. </w:t>
      </w:r>
      <w:r w:rsidR="00550B6B">
        <w:rPr>
          <w:rFonts w:ascii="Montserrat Light" w:hAnsi="Montserrat Light"/>
          <w:sz w:val="24"/>
          <w:szCs w:val="24"/>
        </w:rPr>
        <w:t>087</w:t>
      </w:r>
      <w:r w:rsidRPr="008452C5">
        <w:rPr>
          <w:rFonts w:ascii="Montserrat Light" w:hAnsi="Montserrat Light"/>
          <w:sz w:val="24"/>
          <w:szCs w:val="24"/>
        </w:rPr>
        <w:t>/2019.</w:t>
      </w:r>
    </w:p>
    <w:p w:rsidR="00550B6B" w:rsidRDefault="00550B6B" w:rsidP="00212A15">
      <w:pPr>
        <w:tabs>
          <w:tab w:val="left" w:pos="-1701"/>
        </w:tabs>
        <w:spacing w:after="0" w:line="240" w:lineRule="auto"/>
        <w:jc w:val="right"/>
        <w:rPr>
          <w:rFonts w:ascii="Montserrat Light" w:hAnsi="Montserrat Light"/>
          <w:sz w:val="24"/>
          <w:szCs w:val="24"/>
        </w:rPr>
      </w:pPr>
    </w:p>
    <w:p w:rsidR="00550B6B" w:rsidRPr="008452C5" w:rsidRDefault="00550B6B" w:rsidP="00212A15">
      <w:pPr>
        <w:tabs>
          <w:tab w:val="left" w:pos="-1701"/>
        </w:tabs>
        <w:spacing w:after="0" w:line="240" w:lineRule="auto"/>
        <w:jc w:val="right"/>
        <w:rPr>
          <w:rFonts w:ascii="Montserrat Light" w:hAnsi="Montserrat Light"/>
          <w:sz w:val="24"/>
          <w:szCs w:val="24"/>
        </w:rPr>
      </w:pPr>
    </w:p>
    <w:p w:rsidR="0020007E" w:rsidRDefault="00332F16" w:rsidP="00550B6B">
      <w:pPr>
        <w:tabs>
          <w:tab w:val="left" w:pos="-1701"/>
        </w:tabs>
        <w:spacing w:after="0" w:line="240" w:lineRule="auto"/>
        <w:jc w:val="center"/>
        <w:rPr>
          <w:rFonts w:ascii="Montserrat Light" w:hAnsi="Montserrat Light"/>
          <w:b/>
          <w:sz w:val="26"/>
          <w:szCs w:val="26"/>
        </w:rPr>
      </w:pPr>
      <w:r w:rsidRPr="00550B6B">
        <w:rPr>
          <w:rFonts w:ascii="Montserrat Light" w:hAnsi="Montserrat Light"/>
          <w:b/>
          <w:sz w:val="26"/>
          <w:szCs w:val="26"/>
        </w:rPr>
        <w:t xml:space="preserve">EN MÉXICO, </w:t>
      </w:r>
      <w:r w:rsidR="0020007E">
        <w:rPr>
          <w:rFonts w:ascii="Montserrat Light" w:hAnsi="Montserrat Light"/>
          <w:b/>
          <w:sz w:val="26"/>
          <w:szCs w:val="26"/>
        </w:rPr>
        <w:t>UNO DE CADA CUATRO</w:t>
      </w:r>
      <w:r w:rsidR="00A962A0" w:rsidRPr="00550B6B">
        <w:rPr>
          <w:rFonts w:ascii="Montserrat Light" w:hAnsi="Montserrat Light"/>
          <w:b/>
          <w:sz w:val="26"/>
          <w:szCs w:val="26"/>
        </w:rPr>
        <w:t xml:space="preserve"> </w:t>
      </w:r>
      <w:r w:rsidR="003124B3" w:rsidRPr="00550B6B">
        <w:rPr>
          <w:rFonts w:ascii="Montserrat Light" w:hAnsi="Montserrat Light"/>
          <w:b/>
          <w:sz w:val="26"/>
          <w:szCs w:val="26"/>
        </w:rPr>
        <w:t>NIÑOS MENORES</w:t>
      </w:r>
      <w:r w:rsidR="00A962A0" w:rsidRPr="00550B6B">
        <w:rPr>
          <w:rFonts w:ascii="Montserrat Light" w:hAnsi="Montserrat Light"/>
          <w:b/>
          <w:sz w:val="26"/>
          <w:szCs w:val="26"/>
        </w:rPr>
        <w:t xml:space="preserve"> </w:t>
      </w:r>
    </w:p>
    <w:p w:rsidR="00F56B00" w:rsidRPr="00550B6B" w:rsidRDefault="00332F16" w:rsidP="00550B6B">
      <w:pPr>
        <w:tabs>
          <w:tab w:val="left" w:pos="-1701"/>
        </w:tabs>
        <w:spacing w:after="0" w:line="240" w:lineRule="auto"/>
        <w:jc w:val="center"/>
        <w:rPr>
          <w:rFonts w:ascii="Montserrat Light" w:hAnsi="Montserrat Light"/>
          <w:b/>
          <w:sz w:val="26"/>
          <w:szCs w:val="26"/>
        </w:rPr>
      </w:pPr>
      <w:r w:rsidRPr="00550B6B">
        <w:rPr>
          <w:rFonts w:ascii="Montserrat Light" w:hAnsi="Montserrat Light"/>
          <w:b/>
          <w:sz w:val="26"/>
          <w:szCs w:val="26"/>
        </w:rPr>
        <w:t xml:space="preserve">DE </w:t>
      </w:r>
      <w:r w:rsidR="0020007E">
        <w:rPr>
          <w:rFonts w:ascii="Montserrat Light" w:hAnsi="Montserrat Light"/>
          <w:b/>
          <w:sz w:val="26"/>
          <w:szCs w:val="26"/>
        </w:rPr>
        <w:t>CUATRO</w:t>
      </w:r>
      <w:r w:rsidRPr="00550B6B">
        <w:rPr>
          <w:rFonts w:ascii="Montserrat Light" w:hAnsi="Montserrat Light"/>
          <w:b/>
          <w:sz w:val="26"/>
          <w:szCs w:val="26"/>
        </w:rPr>
        <w:t xml:space="preserve"> AÑOS</w:t>
      </w:r>
      <w:r w:rsidR="0020007E">
        <w:rPr>
          <w:rFonts w:ascii="Montserrat Light" w:hAnsi="Montserrat Light"/>
          <w:b/>
          <w:sz w:val="26"/>
          <w:szCs w:val="26"/>
        </w:rPr>
        <w:t xml:space="preserve"> PADECE</w:t>
      </w:r>
      <w:r w:rsidR="003124B3" w:rsidRPr="00550B6B">
        <w:rPr>
          <w:rFonts w:ascii="Montserrat Light" w:hAnsi="Montserrat Light"/>
          <w:b/>
          <w:sz w:val="26"/>
          <w:szCs w:val="26"/>
        </w:rPr>
        <w:t xml:space="preserve"> ANEMIA</w:t>
      </w:r>
    </w:p>
    <w:p w:rsidR="00E33A56" w:rsidRPr="00550B6B" w:rsidRDefault="00E33A56" w:rsidP="00550B6B">
      <w:pPr>
        <w:tabs>
          <w:tab w:val="left" w:pos="-1701"/>
        </w:tabs>
        <w:spacing w:after="0" w:line="240" w:lineRule="auto"/>
        <w:jc w:val="both"/>
        <w:rPr>
          <w:rFonts w:ascii="Montserrat Light" w:hAnsi="Montserrat Light"/>
        </w:rPr>
      </w:pPr>
    </w:p>
    <w:p w:rsidR="0004079A" w:rsidRPr="00550B6B" w:rsidRDefault="00F21F6F" w:rsidP="00550B6B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 Light" w:hAnsi="Montserrat Light" w:cs="Arial"/>
          <w:b/>
          <w:i/>
        </w:rPr>
      </w:pPr>
      <w:r w:rsidRPr="00550B6B">
        <w:rPr>
          <w:rFonts w:ascii="Montserrat Light" w:hAnsi="Montserrat Light" w:cs="Arial"/>
          <w:b/>
          <w:i/>
        </w:rPr>
        <w:t xml:space="preserve">Se </w:t>
      </w:r>
      <w:r w:rsidR="0020007E">
        <w:rPr>
          <w:rFonts w:ascii="Montserrat Light" w:hAnsi="Montserrat Light" w:cs="Arial"/>
          <w:b/>
          <w:i/>
        </w:rPr>
        <w:t>estima que a nivel mundial, el 25 por ciento de toda la población padece la enfermedad, que es la disminución en la concentración de glóbulos rojos en el</w:t>
      </w:r>
      <w:r w:rsidR="00F574BE" w:rsidRPr="00550B6B">
        <w:rPr>
          <w:rFonts w:ascii="Montserrat Light" w:hAnsi="Montserrat Light" w:cs="Arial"/>
          <w:b/>
          <w:i/>
        </w:rPr>
        <w:t xml:space="preserve"> cuerpo</w:t>
      </w:r>
    </w:p>
    <w:p w:rsidR="00550B6B" w:rsidRPr="00550B6B" w:rsidRDefault="00550B6B" w:rsidP="00550B6B">
      <w:pPr>
        <w:spacing w:after="0" w:line="240" w:lineRule="auto"/>
        <w:jc w:val="both"/>
        <w:rPr>
          <w:rFonts w:ascii="Montserrat Light" w:hAnsi="Montserrat Light" w:cs="Arial"/>
        </w:rPr>
      </w:pPr>
    </w:p>
    <w:p w:rsidR="00566B14" w:rsidRPr="00296A69" w:rsidRDefault="00806F3E" w:rsidP="00550B6B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 Light" w:hAnsi="Montserrat Light" w:cs="Arial"/>
        </w:rPr>
      </w:pPr>
      <w:r w:rsidRPr="00296A69">
        <w:rPr>
          <w:rFonts w:ascii="Montserrat Light" w:hAnsi="Montserrat Light" w:cs="Arial"/>
          <w:b/>
          <w:i/>
        </w:rPr>
        <w:t>E</w:t>
      </w:r>
      <w:r w:rsidR="0020007E" w:rsidRPr="00296A69">
        <w:rPr>
          <w:rFonts w:ascii="Montserrat Light" w:hAnsi="Montserrat Light" w:cs="Arial"/>
          <w:b/>
          <w:i/>
        </w:rPr>
        <w:t xml:space="preserve">specialista del IMSS recomienda </w:t>
      </w:r>
      <w:r w:rsidR="00296A69">
        <w:rPr>
          <w:rFonts w:ascii="Montserrat Light" w:hAnsi="Montserrat Light" w:cs="Arial"/>
          <w:b/>
          <w:i/>
        </w:rPr>
        <w:t xml:space="preserve">que ante síntomas como debilidad, mareos, palpitaciones, palidez y cansancio en actividades se debe acudir al médico </w:t>
      </w:r>
    </w:p>
    <w:p w:rsidR="00550B6B" w:rsidRPr="00550B6B" w:rsidRDefault="00550B6B" w:rsidP="00550B6B">
      <w:pPr>
        <w:spacing w:after="0" w:line="240" w:lineRule="auto"/>
        <w:rPr>
          <w:rFonts w:ascii="Montserrat Light" w:hAnsi="Montserrat Light" w:cs="Arial"/>
        </w:rPr>
      </w:pPr>
    </w:p>
    <w:p w:rsidR="00BA6937" w:rsidRDefault="0020007E" w:rsidP="00550B6B">
      <w:pPr>
        <w:pStyle w:val="Prrafodelista"/>
        <w:spacing w:after="0" w:line="240" w:lineRule="auto"/>
        <w:ind w:left="0"/>
        <w:jc w:val="both"/>
        <w:rPr>
          <w:rFonts w:ascii="Montserrat Light" w:hAnsi="Montserrat Light" w:cs="Arial"/>
          <w:sz w:val="24"/>
        </w:rPr>
      </w:pPr>
      <w:r w:rsidRPr="0020007E">
        <w:rPr>
          <w:rFonts w:ascii="Montserrat Light" w:hAnsi="Montserrat Light" w:cs="Arial"/>
          <w:sz w:val="24"/>
        </w:rPr>
        <w:t>A nivel mundial y en nuestro país, la anemia se constituye como un problema de salud pública; la Organización Mundial de la Salud reporta que un billón y medio de personas, es decir, 25 por ciento de la población mundial padece esta enfermedad, que es la disminución en la concentración de glóbulos rojos en el cuerpo y provoca problema en la transportación de oxígeno a los órganos del cuerpo.</w:t>
      </w:r>
    </w:p>
    <w:p w:rsidR="00D463E0" w:rsidRDefault="00D463E0" w:rsidP="00550B6B">
      <w:pPr>
        <w:pStyle w:val="Prrafodelista"/>
        <w:spacing w:after="0" w:line="240" w:lineRule="auto"/>
        <w:ind w:left="0"/>
        <w:jc w:val="both"/>
        <w:rPr>
          <w:rFonts w:ascii="Montserrat Light" w:hAnsi="Montserrat Light" w:cs="Arial"/>
          <w:sz w:val="24"/>
        </w:rPr>
      </w:pPr>
    </w:p>
    <w:p w:rsidR="00807755" w:rsidRDefault="008F7999" w:rsidP="00550B6B">
      <w:pPr>
        <w:pStyle w:val="Prrafodelista"/>
        <w:spacing w:after="0" w:line="240" w:lineRule="auto"/>
        <w:ind w:left="0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>L</w:t>
      </w:r>
      <w:r w:rsidRPr="008F7999">
        <w:rPr>
          <w:rFonts w:ascii="Montserrat Light" w:hAnsi="Montserrat Light"/>
          <w:sz w:val="24"/>
          <w:szCs w:val="24"/>
        </w:rPr>
        <w:t>a doctora Paloma del Rocío Loza Santiaguillo, médico hematólogo pediatra adscrita al Hospital General del C</w:t>
      </w:r>
      <w:r w:rsidR="00807755">
        <w:rPr>
          <w:rFonts w:ascii="Montserrat Light" w:hAnsi="Montserrat Light"/>
          <w:sz w:val="24"/>
          <w:szCs w:val="24"/>
        </w:rPr>
        <w:t xml:space="preserve">entro </w:t>
      </w:r>
      <w:r w:rsidRPr="008F7999">
        <w:rPr>
          <w:rFonts w:ascii="Montserrat Light" w:hAnsi="Montserrat Light"/>
          <w:sz w:val="24"/>
          <w:szCs w:val="24"/>
        </w:rPr>
        <w:t>M</w:t>
      </w:r>
      <w:r w:rsidR="00807755">
        <w:rPr>
          <w:rFonts w:ascii="Montserrat Light" w:hAnsi="Montserrat Light"/>
          <w:sz w:val="24"/>
          <w:szCs w:val="24"/>
        </w:rPr>
        <w:t xml:space="preserve">édico </w:t>
      </w:r>
      <w:r w:rsidRPr="008F7999">
        <w:rPr>
          <w:rFonts w:ascii="Montserrat Light" w:hAnsi="Montserrat Light"/>
          <w:sz w:val="24"/>
          <w:szCs w:val="24"/>
        </w:rPr>
        <w:t>N</w:t>
      </w:r>
      <w:r w:rsidR="00807755">
        <w:rPr>
          <w:rFonts w:ascii="Montserrat Light" w:hAnsi="Montserrat Light"/>
          <w:sz w:val="24"/>
          <w:szCs w:val="24"/>
        </w:rPr>
        <w:t>acional</w:t>
      </w:r>
      <w:r w:rsidRPr="008F7999">
        <w:rPr>
          <w:rFonts w:ascii="Montserrat Light" w:hAnsi="Montserrat Light"/>
          <w:sz w:val="24"/>
          <w:szCs w:val="24"/>
        </w:rPr>
        <w:t xml:space="preserve"> La Raza,</w:t>
      </w:r>
      <w:r>
        <w:rPr>
          <w:rFonts w:ascii="Montserrat Light" w:hAnsi="Montserrat Light"/>
          <w:sz w:val="24"/>
          <w:szCs w:val="24"/>
        </w:rPr>
        <w:t xml:space="preserve"> </w:t>
      </w:r>
      <w:r w:rsidR="00D463E0">
        <w:rPr>
          <w:rFonts w:ascii="Montserrat Light" w:hAnsi="Montserrat Light"/>
          <w:sz w:val="24"/>
          <w:szCs w:val="24"/>
        </w:rPr>
        <w:t xml:space="preserve">dijo que </w:t>
      </w:r>
      <w:r w:rsidR="00D463E0">
        <w:rPr>
          <w:rFonts w:ascii="Montserrat Light" w:hAnsi="Montserrat Light" w:cs="Arial"/>
          <w:sz w:val="24"/>
        </w:rPr>
        <w:t>la más reciente Encuesta Nacional de Salud informó que</w:t>
      </w:r>
      <w:r w:rsidR="0020007E">
        <w:rPr>
          <w:rFonts w:ascii="Montserrat Light" w:hAnsi="Montserrat Light" w:cs="Arial"/>
          <w:sz w:val="24"/>
        </w:rPr>
        <w:t xml:space="preserve"> poco más de dos millones de </w:t>
      </w:r>
      <w:r w:rsidR="00D463E0">
        <w:rPr>
          <w:rFonts w:ascii="Montserrat Light" w:hAnsi="Montserrat Light" w:cs="Arial"/>
          <w:sz w:val="24"/>
        </w:rPr>
        <w:t xml:space="preserve">niñas y niños </w:t>
      </w:r>
      <w:r w:rsidR="0020007E">
        <w:rPr>
          <w:rFonts w:ascii="Montserrat Light" w:hAnsi="Montserrat Light" w:cs="Arial"/>
          <w:sz w:val="24"/>
        </w:rPr>
        <w:t>de uno a cuatro</w:t>
      </w:r>
      <w:r w:rsidR="00D463E0">
        <w:rPr>
          <w:rFonts w:ascii="Montserrat Light" w:hAnsi="Montserrat Light" w:cs="Arial"/>
          <w:sz w:val="24"/>
        </w:rPr>
        <w:t xml:space="preserve"> años </w:t>
      </w:r>
      <w:r w:rsidR="0020007E">
        <w:rPr>
          <w:rFonts w:ascii="Montserrat Light" w:hAnsi="Montserrat Light" w:cs="Arial"/>
          <w:sz w:val="24"/>
        </w:rPr>
        <w:t>de edad padece</w:t>
      </w:r>
      <w:r w:rsidR="008520E8">
        <w:rPr>
          <w:rFonts w:ascii="Montserrat Light" w:hAnsi="Montserrat Light" w:cs="Arial"/>
          <w:sz w:val="24"/>
        </w:rPr>
        <w:t xml:space="preserve"> anemia, </w:t>
      </w:r>
      <w:r w:rsidR="0020007E">
        <w:rPr>
          <w:rFonts w:ascii="Montserrat Light" w:hAnsi="Montserrat Light" w:cs="Arial"/>
          <w:sz w:val="24"/>
        </w:rPr>
        <w:t xml:space="preserve">esto prácticamente en uno de cada cuatro (23.3 por ciento), </w:t>
      </w:r>
      <w:r w:rsidR="008520E8">
        <w:rPr>
          <w:rFonts w:ascii="Montserrat Light" w:hAnsi="Montserrat Light" w:cs="Arial"/>
          <w:sz w:val="24"/>
        </w:rPr>
        <w:t xml:space="preserve">debido </w:t>
      </w:r>
      <w:r w:rsidR="0020007E">
        <w:rPr>
          <w:rFonts w:ascii="Montserrat Light" w:hAnsi="Montserrat Light" w:cs="Arial"/>
          <w:sz w:val="24"/>
        </w:rPr>
        <w:t xml:space="preserve">principalmente </w:t>
      </w:r>
      <w:r w:rsidR="0020007E" w:rsidRPr="0020007E">
        <w:rPr>
          <w:rFonts w:ascii="Montserrat Light" w:hAnsi="Montserrat Light" w:cs="Arial"/>
          <w:sz w:val="24"/>
        </w:rPr>
        <w:t>a la falta de nutrientes y vitaminas en su alimentación diaria, los cuales se consigue al equilibrar la ingesta de verduras, frutas y productos derivados de la carne.</w:t>
      </w:r>
    </w:p>
    <w:p w:rsidR="00807755" w:rsidRDefault="00807755" w:rsidP="00550B6B">
      <w:pPr>
        <w:pStyle w:val="Prrafodelista"/>
        <w:spacing w:after="0" w:line="240" w:lineRule="auto"/>
        <w:ind w:left="0"/>
        <w:jc w:val="both"/>
        <w:rPr>
          <w:rFonts w:ascii="Montserrat Light" w:hAnsi="Montserrat Light"/>
          <w:sz w:val="24"/>
          <w:szCs w:val="24"/>
        </w:rPr>
      </w:pPr>
    </w:p>
    <w:p w:rsidR="008520E8" w:rsidRDefault="0020007E" w:rsidP="00550B6B">
      <w:pPr>
        <w:pStyle w:val="Prrafodelista"/>
        <w:spacing w:after="0" w:line="240" w:lineRule="auto"/>
        <w:ind w:left="0"/>
        <w:jc w:val="both"/>
        <w:rPr>
          <w:rFonts w:ascii="Montserrat Light" w:hAnsi="Montserrat Light"/>
          <w:sz w:val="24"/>
          <w:szCs w:val="24"/>
        </w:rPr>
      </w:pPr>
      <w:r w:rsidRPr="0020007E">
        <w:rPr>
          <w:rFonts w:ascii="Montserrat Light" w:hAnsi="Montserrat Light"/>
          <w:sz w:val="24"/>
          <w:szCs w:val="24"/>
        </w:rPr>
        <w:t>Recomendó que ante síntomas como debilidad, zumbido de oídos, mareos, palpitaciones, palidez y cansancio ante actividades físicas a las que ya estaban acostumbrados, acudir a revisión con el médico familiar, quien mediante estudios de laboratorio (biometría hemática) podrá diagnosticar la anemia e iniciar tratamiento.</w:t>
      </w:r>
    </w:p>
    <w:p w:rsidR="008520E8" w:rsidRDefault="008520E8" w:rsidP="00550B6B">
      <w:pPr>
        <w:pStyle w:val="Prrafodelista"/>
        <w:spacing w:after="0" w:line="240" w:lineRule="auto"/>
        <w:ind w:left="0"/>
        <w:jc w:val="both"/>
        <w:rPr>
          <w:rFonts w:ascii="Montserrat Light" w:hAnsi="Montserrat Light"/>
          <w:sz w:val="24"/>
          <w:szCs w:val="24"/>
        </w:rPr>
      </w:pPr>
    </w:p>
    <w:p w:rsidR="0020007E" w:rsidRPr="0020007E" w:rsidRDefault="0020007E" w:rsidP="0020007E">
      <w:pPr>
        <w:pStyle w:val="Prrafodelista"/>
        <w:spacing w:after="0" w:line="240" w:lineRule="auto"/>
        <w:ind w:left="0"/>
        <w:jc w:val="both"/>
        <w:rPr>
          <w:rFonts w:ascii="Montserrat Light" w:hAnsi="Montserrat Light"/>
          <w:sz w:val="24"/>
          <w:szCs w:val="24"/>
        </w:rPr>
      </w:pPr>
      <w:r w:rsidRPr="0020007E">
        <w:rPr>
          <w:rFonts w:ascii="Montserrat Light" w:hAnsi="Montserrat Light"/>
          <w:sz w:val="24"/>
          <w:szCs w:val="24"/>
        </w:rPr>
        <w:t>Para prevenir la anemia, el Seguro Social promueve el plato del bien comer en los servicios de Nutrición, y brinda a mujeres desde el primer trimestre del embarazo y a toda persona que lo requiera, suplementos de hierro y vitamina B12; en caso de las y los derechohabientes que ya padezcan la enfermedad, se brindan medicamentos por vía oral o intravenosa para aumentar la cantidad de glóbulos rojos y, en caso de ser necesario y como último recurso, transfusiones sanguíneas.</w:t>
      </w:r>
    </w:p>
    <w:p w:rsidR="0020007E" w:rsidRPr="0020007E" w:rsidRDefault="0020007E" w:rsidP="0020007E">
      <w:pPr>
        <w:pStyle w:val="Prrafodelista"/>
        <w:spacing w:after="0" w:line="240" w:lineRule="auto"/>
        <w:ind w:left="0"/>
        <w:jc w:val="both"/>
        <w:rPr>
          <w:rFonts w:ascii="Montserrat Light" w:hAnsi="Montserrat Light"/>
          <w:sz w:val="24"/>
          <w:szCs w:val="24"/>
        </w:rPr>
      </w:pPr>
    </w:p>
    <w:p w:rsidR="0020007E" w:rsidRDefault="0020007E" w:rsidP="0020007E">
      <w:pPr>
        <w:pStyle w:val="Prrafodelista"/>
        <w:spacing w:after="0" w:line="240" w:lineRule="auto"/>
        <w:ind w:left="0"/>
        <w:jc w:val="both"/>
        <w:rPr>
          <w:rFonts w:ascii="Montserrat Light" w:hAnsi="Montserrat Light"/>
          <w:sz w:val="24"/>
          <w:szCs w:val="24"/>
        </w:rPr>
      </w:pPr>
    </w:p>
    <w:p w:rsidR="0020007E" w:rsidRDefault="0020007E" w:rsidP="0020007E">
      <w:pPr>
        <w:pStyle w:val="Prrafodelista"/>
        <w:spacing w:after="0" w:line="240" w:lineRule="auto"/>
        <w:ind w:left="0"/>
        <w:jc w:val="both"/>
        <w:rPr>
          <w:rFonts w:ascii="Montserrat Light" w:hAnsi="Montserrat Light"/>
          <w:sz w:val="24"/>
          <w:szCs w:val="24"/>
        </w:rPr>
      </w:pPr>
    </w:p>
    <w:p w:rsidR="0020007E" w:rsidRDefault="0020007E" w:rsidP="0020007E">
      <w:pPr>
        <w:pStyle w:val="Prrafodelista"/>
        <w:spacing w:after="0" w:line="240" w:lineRule="auto"/>
        <w:ind w:left="0"/>
        <w:jc w:val="both"/>
        <w:rPr>
          <w:rFonts w:ascii="Montserrat Light" w:hAnsi="Montserrat Light"/>
          <w:sz w:val="24"/>
          <w:szCs w:val="24"/>
        </w:rPr>
      </w:pPr>
    </w:p>
    <w:p w:rsidR="0020007E" w:rsidRDefault="0020007E" w:rsidP="0020007E">
      <w:pPr>
        <w:pStyle w:val="Prrafodelista"/>
        <w:spacing w:after="0" w:line="240" w:lineRule="auto"/>
        <w:ind w:left="0"/>
        <w:jc w:val="both"/>
        <w:rPr>
          <w:rFonts w:ascii="Montserrat Light" w:hAnsi="Montserrat Light"/>
          <w:sz w:val="24"/>
          <w:szCs w:val="24"/>
        </w:rPr>
      </w:pPr>
    </w:p>
    <w:p w:rsidR="0020007E" w:rsidRPr="0020007E" w:rsidRDefault="0020007E" w:rsidP="0020007E">
      <w:pPr>
        <w:pStyle w:val="Prrafodelista"/>
        <w:spacing w:after="0" w:line="240" w:lineRule="auto"/>
        <w:ind w:left="0"/>
        <w:jc w:val="both"/>
        <w:rPr>
          <w:rFonts w:ascii="Montserrat Light" w:hAnsi="Montserrat Light"/>
          <w:sz w:val="24"/>
          <w:szCs w:val="24"/>
        </w:rPr>
      </w:pPr>
      <w:r w:rsidRPr="0020007E">
        <w:rPr>
          <w:rFonts w:ascii="Montserrat Light" w:hAnsi="Montserrat Light"/>
          <w:sz w:val="24"/>
          <w:szCs w:val="24"/>
        </w:rPr>
        <w:t xml:space="preserve">Entre las principales causas de la anemia, dijo, está una dieta que no cuenta con el aporte suficiente de los nutrientes que requiere el organismo para producir glóbulos rojos y es más común en personas con dietas veganas o vegetarianas, así como en quienes padecen de anorexia o bulimia; también la padecen con mayor frecuencia pacientes que fueron operados de los intestinos o que tienen alta ingesta de medicamentos antiinflamatorios no esteroideos (paracetamol, ketorolaco, ácido acetilsalicílico). </w:t>
      </w:r>
    </w:p>
    <w:p w:rsidR="0020007E" w:rsidRPr="0020007E" w:rsidRDefault="0020007E" w:rsidP="0020007E">
      <w:pPr>
        <w:pStyle w:val="Prrafodelista"/>
        <w:spacing w:after="0" w:line="240" w:lineRule="auto"/>
        <w:ind w:left="0"/>
        <w:jc w:val="both"/>
        <w:rPr>
          <w:rFonts w:ascii="Montserrat Light" w:hAnsi="Montserrat Light"/>
          <w:sz w:val="24"/>
          <w:szCs w:val="24"/>
        </w:rPr>
      </w:pPr>
    </w:p>
    <w:p w:rsidR="0020007E" w:rsidRPr="0020007E" w:rsidRDefault="0020007E" w:rsidP="0020007E">
      <w:pPr>
        <w:pStyle w:val="Prrafodelista"/>
        <w:spacing w:after="0" w:line="240" w:lineRule="auto"/>
        <w:ind w:left="0"/>
        <w:jc w:val="both"/>
        <w:rPr>
          <w:rFonts w:ascii="Montserrat Light" w:hAnsi="Montserrat Light"/>
          <w:sz w:val="24"/>
          <w:szCs w:val="24"/>
        </w:rPr>
      </w:pPr>
      <w:r w:rsidRPr="0020007E">
        <w:rPr>
          <w:rFonts w:ascii="Montserrat Light" w:hAnsi="Montserrat Light"/>
          <w:sz w:val="24"/>
          <w:szCs w:val="24"/>
        </w:rPr>
        <w:t xml:space="preserve">La doctora Loza Santiaguillo señaló que este padecimiento llega a ser es más frecuente en niños que nacieron con </w:t>
      </w:r>
      <w:proofErr w:type="spellStart"/>
      <w:r w:rsidRPr="0020007E">
        <w:rPr>
          <w:rFonts w:ascii="Montserrat Light" w:hAnsi="Montserrat Light"/>
          <w:sz w:val="24"/>
          <w:szCs w:val="24"/>
        </w:rPr>
        <w:t>prematurez</w:t>
      </w:r>
      <w:proofErr w:type="spellEnd"/>
      <w:r w:rsidRPr="0020007E">
        <w:rPr>
          <w:rFonts w:ascii="Montserrat Light" w:hAnsi="Montserrat Light"/>
          <w:sz w:val="24"/>
          <w:szCs w:val="24"/>
        </w:rPr>
        <w:t xml:space="preserve"> extrema (menos de 30 semanas de edad gestacional o con un peso menor a un kilogramo al nacer), que tuvieron una incorporación tardía a los alimentos y se les brindó solo leche durante varios meses posteriores a su nacimiento; adolescentes con una menstruación abundante, mujeres embarazadas, lactando y en aquellas que cursan la menopausia.</w:t>
      </w:r>
    </w:p>
    <w:p w:rsidR="0020007E" w:rsidRPr="0020007E" w:rsidRDefault="0020007E" w:rsidP="0020007E">
      <w:pPr>
        <w:pStyle w:val="Prrafodelista"/>
        <w:spacing w:after="0" w:line="240" w:lineRule="auto"/>
        <w:ind w:left="0"/>
        <w:jc w:val="both"/>
        <w:rPr>
          <w:rFonts w:ascii="Montserrat Light" w:hAnsi="Montserrat Light"/>
          <w:sz w:val="24"/>
          <w:szCs w:val="24"/>
        </w:rPr>
      </w:pPr>
    </w:p>
    <w:p w:rsidR="0020007E" w:rsidRPr="0020007E" w:rsidRDefault="0020007E" w:rsidP="0020007E">
      <w:pPr>
        <w:pStyle w:val="Prrafodelista"/>
        <w:spacing w:after="0" w:line="240" w:lineRule="auto"/>
        <w:ind w:left="0"/>
        <w:jc w:val="both"/>
        <w:rPr>
          <w:rFonts w:ascii="Montserrat Light" w:hAnsi="Montserrat Light"/>
          <w:sz w:val="24"/>
          <w:szCs w:val="24"/>
        </w:rPr>
      </w:pPr>
      <w:r w:rsidRPr="0020007E">
        <w:rPr>
          <w:rFonts w:ascii="Montserrat Light" w:hAnsi="Montserrat Light"/>
          <w:sz w:val="24"/>
          <w:szCs w:val="24"/>
        </w:rPr>
        <w:t>Aconsejó a las personas con régimen vegano o vegetariano acudir a los servicios de Nutrición ya que por su tipo de dieta, comúnmente no incluyen alimentos de origen animal ni sus derivados, los cuales son ricos en hierro y si no se suple de manera adecuada, lleva a la deficiencia de este mineral y de la vitamina B12 en el organismo.</w:t>
      </w:r>
    </w:p>
    <w:p w:rsidR="0020007E" w:rsidRPr="0020007E" w:rsidRDefault="0020007E" w:rsidP="0020007E">
      <w:pPr>
        <w:pStyle w:val="Prrafodelista"/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p w:rsidR="0020007E" w:rsidRDefault="0020007E" w:rsidP="0020007E">
      <w:pPr>
        <w:pStyle w:val="Prrafodelista"/>
        <w:spacing w:after="0" w:line="240" w:lineRule="auto"/>
        <w:ind w:left="0"/>
        <w:jc w:val="both"/>
        <w:rPr>
          <w:rFonts w:ascii="Montserrat Light" w:hAnsi="Montserrat Light"/>
          <w:sz w:val="24"/>
          <w:szCs w:val="24"/>
        </w:rPr>
      </w:pPr>
      <w:r w:rsidRPr="0020007E">
        <w:rPr>
          <w:rFonts w:ascii="Montserrat Light" w:hAnsi="Montserrat Light"/>
          <w:sz w:val="24"/>
          <w:szCs w:val="24"/>
        </w:rPr>
        <w:t xml:space="preserve">“Por ejemplo, una taza de lentejas proporciona casi la misma cantidad de hierro que 100 gramos de carne, pero la biodisponibilidad en la carne es mayor que en las lentejas; por ello los nutriólogos tendrán que ver cuánto necesitan de vegetales para poder llegar a tener la misma absorción de hierro”, afirmó; dijo que otra opción es brindar suplementos con hierro y complejo B, para no bajar las reservas en el organismo y evitar la anemia. </w:t>
      </w:r>
    </w:p>
    <w:p w:rsidR="0020007E" w:rsidRDefault="0020007E" w:rsidP="0020007E">
      <w:pPr>
        <w:pStyle w:val="Prrafodelista"/>
        <w:spacing w:after="0" w:line="240" w:lineRule="auto"/>
        <w:ind w:left="0"/>
        <w:jc w:val="both"/>
        <w:rPr>
          <w:rFonts w:ascii="Montserrat Light" w:hAnsi="Montserrat Light"/>
          <w:sz w:val="24"/>
          <w:szCs w:val="24"/>
        </w:rPr>
      </w:pPr>
    </w:p>
    <w:p w:rsidR="00B94D19" w:rsidRDefault="0020007E" w:rsidP="0020007E">
      <w:pPr>
        <w:pStyle w:val="Prrafodelista"/>
        <w:spacing w:after="0" w:line="240" w:lineRule="auto"/>
        <w:ind w:left="0"/>
        <w:jc w:val="both"/>
        <w:rPr>
          <w:rFonts w:ascii="Montserrat Light" w:hAnsi="Montserrat Light"/>
          <w:sz w:val="24"/>
          <w:szCs w:val="24"/>
        </w:rPr>
      </w:pPr>
      <w:r w:rsidRPr="0020007E">
        <w:rPr>
          <w:rFonts w:ascii="Montserrat Light" w:hAnsi="Montserrat Light"/>
          <w:sz w:val="24"/>
          <w:szCs w:val="24"/>
        </w:rPr>
        <w:t>Adicionalmente, aconsejó acompañar los vegetales con alimentos ricos en vitamina C, como el limón o jugos de naranja, pues ayuda a mejorar la absorción del hierro en el organismo.</w:t>
      </w:r>
    </w:p>
    <w:p w:rsidR="0020007E" w:rsidRDefault="0020007E" w:rsidP="0020007E">
      <w:pPr>
        <w:pStyle w:val="Prrafodelista"/>
        <w:spacing w:after="0" w:line="240" w:lineRule="auto"/>
        <w:ind w:left="0"/>
        <w:jc w:val="both"/>
        <w:rPr>
          <w:rFonts w:ascii="Montserrat Light" w:hAnsi="Montserrat Light"/>
          <w:sz w:val="24"/>
          <w:szCs w:val="24"/>
        </w:rPr>
      </w:pPr>
    </w:p>
    <w:p w:rsidR="00C66602" w:rsidRDefault="00E33A56" w:rsidP="00550B6B">
      <w:pPr>
        <w:tabs>
          <w:tab w:val="left" w:pos="-1701"/>
        </w:tabs>
        <w:spacing w:after="0" w:line="240" w:lineRule="auto"/>
        <w:jc w:val="center"/>
        <w:rPr>
          <w:rFonts w:ascii="Montserrat Light" w:hAnsi="Montserrat Light"/>
          <w:sz w:val="24"/>
          <w:szCs w:val="24"/>
        </w:rPr>
      </w:pPr>
      <w:r w:rsidRPr="00E33A56">
        <w:rPr>
          <w:rFonts w:ascii="Montserrat Light" w:hAnsi="Montserrat Light"/>
          <w:sz w:val="24"/>
          <w:szCs w:val="24"/>
        </w:rPr>
        <w:t>---ooo0oo---</w:t>
      </w:r>
    </w:p>
    <w:p w:rsidR="00550B6B" w:rsidRPr="008654E5" w:rsidRDefault="00550B6B" w:rsidP="00550B6B">
      <w:pPr>
        <w:tabs>
          <w:tab w:val="left" w:pos="-1701"/>
        </w:tabs>
        <w:spacing w:after="0" w:line="240" w:lineRule="auto"/>
        <w:jc w:val="both"/>
        <w:rPr>
          <w:rFonts w:ascii="Montserrat Light" w:hAnsi="Montserrat Light"/>
          <w:sz w:val="24"/>
          <w:szCs w:val="24"/>
        </w:rPr>
      </w:pPr>
    </w:p>
    <w:sectPr w:rsidR="00550B6B" w:rsidRPr="008654E5" w:rsidSect="008520E8">
      <w:pgSz w:w="12240" w:h="15840"/>
      <w:pgMar w:top="0" w:right="1041" w:bottom="1134" w:left="1134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0FA" w:rsidRDefault="002C40FA" w:rsidP="006B7FDD">
      <w:pPr>
        <w:spacing w:after="0" w:line="240" w:lineRule="auto"/>
      </w:pPr>
      <w:r>
        <w:separator/>
      </w:r>
    </w:p>
  </w:endnote>
  <w:endnote w:type="continuationSeparator" w:id="0">
    <w:p w:rsidR="002C40FA" w:rsidRDefault="002C40FA" w:rsidP="006B7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tserrat Light">
    <w:altName w:val="Calibri"/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Montserrat Medium">
    <w:altName w:val="Calibri"/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0FA" w:rsidRDefault="002C40FA" w:rsidP="006B7FDD">
      <w:pPr>
        <w:spacing w:after="0" w:line="240" w:lineRule="auto"/>
      </w:pPr>
      <w:r>
        <w:separator/>
      </w:r>
    </w:p>
  </w:footnote>
  <w:footnote w:type="continuationSeparator" w:id="0">
    <w:p w:rsidR="002C40FA" w:rsidRDefault="002C40FA" w:rsidP="006B7F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F1482"/>
    <w:multiLevelType w:val="hybridMultilevel"/>
    <w:tmpl w:val="E5FEDD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435E2E"/>
    <w:multiLevelType w:val="hybridMultilevel"/>
    <w:tmpl w:val="AA5E4D0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422566A"/>
    <w:multiLevelType w:val="hybridMultilevel"/>
    <w:tmpl w:val="E86AC172"/>
    <w:lvl w:ilvl="0" w:tplc="08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C32"/>
    <w:rsid w:val="00013F2D"/>
    <w:rsid w:val="00025B72"/>
    <w:rsid w:val="00031A3A"/>
    <w:rsid w:val="00033F58"/>
    <w:rsid w:val="00033F95"/>
    <w:rsid w:val="00035190"/>
    <w:rsid w:val="0004079A"/>
    <w:rsid w:val="00042949"/>
    <w:rsid w:val="00056774"/>
    <w:rsid w:val="00056BE0"/>
    <w:rsid w:val="00060C43"/>
    <w:rsid w:val="00066B1A"/>
    <w:rsid w:val="00074B0C"/>
    <w:rsid w:val="000860C7"/>
    <w:rsid w:val="000903BE"/>
    <w:rsid w:val="000B04BF"/>
    <w:rsid w:val="000B1999"/>
    <w:rsid w:val="000B3B61"/>
    <w:rsid w:val="000C2C61"/>
    <w:rsid w:val="000E5A08"/>
    <w:rsid w:val="00101A6F"/>
    <w:rsid w:val="001066E0"/>
    <w:rsid w:val="00106C32"/>
    <w:rsid w:val="001130CA"/>
    <w:rsid w:val="00115F04"/>
    <w:rsid w:val="00123842"/>
    <w:rsid w:val="00137AB1"/>
    <w:rsid w:val="00145636"/>
    <w:rsid w:val="00150221"/>
    <w:rsid w:val="00150900"/>
    <w:rsid w:val="0018404C"/>
    <w:rsid w:val="0019759D"/>
    <w:rsid w:val="001A5047"/>
    <w:rsid w:val="001C1FFE"/>
    <w:rsid w:val="001C25DF"/>
    <w:rsid w:val="001C6DE9"/>
    <w:rsid w:val="001D2936"/>
    <w:rsid w:val="001F7E03"/>
    <w:rsid w:val="0020007E"/>
    <w:rsid w:val="00206A12"/>
    <w:rsid w:val="00212A15"/>
    <w:rsid w:val="00214786"/>
    <w:rsid w:val="00222AEC"/>
    <w:rsid w:val="002248F1"/>
    <w:rsid w:val="00224B64"/>
    <w:rsid w:val="00226FBA"/>
    <w:rsid w:val="00287673"/>
    <w:rsid w:val="00296A69"/>
    <w:rsid w:val="002C40FA"/>
    <w:rsid w:val="002D2876"/>
    <w:rsid w:val="002F4364"/>
    <w:rsid w:val="00304E57"/>
    <w:rsid w:val="00305BCD"/>
    <w:rsid w:val="00311175"/>
    <w:rsid w:val="003124B3"/>
    <w:rsid w:val="00315868"/>
    <w:rsid w:val="00315E90"/>
    <w:rsid w:val="00316059"/>
    <w:rsid w:val="003164C3"/>
    <w:rsid w:val="003248C9"/>
    <w:rsid w:val="00332F16"/>
    <w:rsid w:val="00353404"/>
    <w:rsid w:val="0036277A"/>
    <w:rsid w:val="0038051C"/>
    <w:rsid w:val="00384D4C"/>
    <w:rsid w:val="00385C1B"/>
    <w:rsid w:val="00386B58"/>
    <w:rsid w:val="00393E07"/>
    <w:rsid w:val="003C072C"/>
    <w:rsid w:val="003C2505"/>
    <w:rsid w:val="003D6CFE"/>
    <w:rsid w:val="003E5AE5"/>
    <w:rsid w:val="003E6A72"/>
    <w:rsid w:val="00401BF3"/>
    <w:rsid w:val="0041148E"/>
    <w:rsid w:val="00423BB6"/>
    <w:rsid w:val="00431D32"/>
    <w:rsid w:val="00433445"/>
    <w:rsid w:val="004573C6"/>
    <w:rsid w:val="00462F70"/>
    <w:rsid w:val="00464442"/>
    <w:rsid w:val="00465BD9"/>
    <w:rsid w:val="004730D4"/>
    <w:rsid w:val="00473AFB"/>
    <w:rsid w:val="004758D7"/>
    <w:rsid w:val="00494D7D"/>
    <w:rsid w:val="00494F2D"/>
    <w:rsid w:val="004B7D13"/>
    <w:rsid w:val="004C79BC"/>
    <w:rsid w:val="004D010B"/>
    <w:rsid w:val="004D1B62"/>
    <w:rsid w:val="004D273E"/>
    <w:rsid w:val="004E7488"/>
    <w:rsid w:val="004F416C"/>
    <w:rsid w:val="004F51C4"/>
    <w:rsid w:val="004F5320"/>
    <w:rsid w:val="00514331"/>
    <w:rsid w:val="00522F39"/>
    <w:rsid w:val="00531313"/>
    <w:rsid w:val="00532A9F"/>
    <w:rsid w:val="00545A1D"/>
    <w:rsid w:val="00550B6B"/>
    <w:rsid w:val="00566B14"/>
    <w:rsid w:val="00573255"/>
    <w:rsid w:val="00573D0B"/>
    <w:rsid w:val="00576711"/>
    <w:rsid w:val="00576C43"/>
    <w:rsid w:val="005817DD"/>
    <w:rsid w:val="005864C6"/>
    <w:rsid w:val="00591708"/>
    <w:rsid w:val="005A0E2E"/>
    <w:rsid w:val="005A2648"/>
    <w:rsid w:val="005B575E"/>
    <w:rsid w:val="005C14B8"/>
    <w:rsid w:val="005C7114"/>
    <w:rsid w:val="005D165B"/>
    <w:rsid w:val="005E336A"/>
    <w:rsid w:val="005E423A"/>
    <w:rsid w:val="005F0D74"/>
    <w:rsid w:val="005F1194"/>
    <w:rsid w:val="006004C3"/>
    <w:rsid w:val="006042E9"/>
    <w:rsid w:val="00615D5B"/>
    <w:rsid w:val="0061624D"/>
    <w:rsid w:val="00622E86"/>
    <w:rsid w:val="00627628"/>
    <w:rsid w:val="006356E4"/>
    <w:rsid w:val="0063627C"/>
    <w:rsid w:val="00640A79"/>
    <w:rsid w:val="0064204A"/>
    <w:rsid w:val="00653F31"/>
    <w:rsid w:val="0066226E"/>
    <w:rsid w:val="00685145"/>
    <w:rsid w:val="00690416"/>
    <w:rsid w:val="006A0FB4"/>
    <w:rsid w:val="006B3ED0"/>
    <w:rsid w:val="006B7FDD"/>
    <w:rsid w:val="006C60AD"/>
    <w:rsid w:val="006D0C32"/>
    <w:rsid w:val="006D4F02"/>
    <w:rsid w:val="006D685A"/>
    <w:rsid w:val="006E0090"/>
    <w:rsid w:val="006E789D"/>
    <w:rsid w:val="00724264"/>
    <w:rsid w:val="00727B80"/>
    <w:rsid w:val="00727DF9"/>
    <w:rsid w:val="00736292"/>
    <w:rsid w:val="00736E45"/>
    <w:rsid w:val="00741861"/>
    <w:rsid w:val="00751180"/>
    <w:rsid w:val="0075267A"/>
    <w:rsid w:val="0075640C"/>
    <w:rsid w:val="00763021"/>
    <w:rsid w:val="00763C15"/>
    <w:rsid w:val="007710D3"/>
    <w:rsid w:val="00772DB1"/>
    <w:rsid w:val="0078024F"/>
    <w:rsid w:val="007819B4"/>
    <w:rsid w:val="007833D9"/>
    <w:rsid w:val="007872B1"/>
    <w:rsid w:val="00793A4A"/>
    <w:rsid w:val="007A4D78"/>
    <w:rsid w:val="007D6E43"/>
    <w:rsid w:val="007E5FA0"/>
    <w:rsid w:val="00806F3E"/>
    <w:rsid w:val="00807755"/>
    <w:rsid w:val="00817BB0"/>
    <w:rsid w:val="00817DB9"/>
    <w:rsid w:val="00822399"/>
    <w:rsid w:val="0082597A"/>
    <w:rsid w:val="00834F9C"/>
    <w:rsid w:val="008402F1"/>
    <w:rsid w:val="008441DA"/>
    <w:rsid w:val="008452C5"/>
    <w:rsid w:val="008520E8"/>
    <w:rsid w:val="008544B5"/>
    <w:rsid w:val="008634B3"/>
    <w:rsid w:val="008654E5"/>
    <w:rsid w:val="00885BF1"/>
    <w:rsid w:val="00885CC4"/>
    <w:rsid w:val="00896183"/>
    <w:rsid w:val="008B1C5C"/>
    <w:rsid w:val="008B2DC3"/>
    <w:rsid w:val="008B545C"/>
    <w:rsid w:val="008C4209"/>
    <w:rsid w:val="008C709B"/>
    <w:rsid w:val="008D15DC"/>
    <w:rsid w:val="008D1756"/>
    <w:rsid w:val="008D6262"/>
    <w:rsid w:val="008E28DC"/>
    <w:rsid w:val="008F1C31"/>
    <w:rsid w:val="008F3B99"/>
    <w:rsid w:val="008F608D"/>
    <w:rsid w:val="008F7999"/>
    <w:rsid w:val="009032E4"/>
    <w:rsid w:val="009100BD"/>
    <w:rsid w:val="00920DA0"/>
    <w:rsid w:val="00934788"/>
    <w:rsid w:val="00936932"/>
    <w:rsid w:val="009451E4"/>
    <w:rsid w:val="009627ED"/>
    <w:rsid w:val="0098285C"/>
    <w:rsid w:val="00996936"/>
    <w:rsid w:val="009B232E"/>
    <w:rsid w:val="009C7990"/>
    <w:rsid w:val="009D7B83"/>
    <w:rsid w:val="009E49C6"/>
    <w:rsid w:val="009E4D0C"/>
    <w:rsid w:val="009E5020"/>
    <w:rsid w:val="00A0182C"/>
    <w:rsid w:val="00A1660D"/>
    <w:rsid w:val="00A272A3"/>
    <w:rsid w:val="00A41825"/>
    <w:rsid w:val="00A46F59"/>
    <w:rsid w:val="00A524E6"/>
    <w:rsid w:val="00A5702E"/>
    <w:rsid w:val="00A64CE0"/>
    <w:rsid w:val="00A748EB"/>
    <w:rsid w:val="00A7541F"/>
    <w:rsid w:val="00A81406"/>
    <w:rsid w:val="00A81AF2"/>
    <w:rsid w:val="00A921AD"/>
    <w:rsid w:val="00A938D2"/>
    <w:rsid w:val="00A962A0"/>
    <w:rsid w:val="00AA2732"/>
    <w:rsid w:val="00AA6816"/>
    <w:rsid w:val="00AA7AA7"/>
    <w:rsid w:val="00AC7688"/>
    <w:rsid w:val="00AD4EBD"/>
    <w:rsid w:val="00AE1FEE"/>
    <w:rsid w:val="00AE2655"/>
    <w:rsid w:val="00AF66F8"/>
    <w:rsid w:val="00AF76FA"/>
    <w:rsid w:val="00B035A3"/>
    <w:rsid w:val="00B05239"/>
    <w:rsid w:val="00B1038A"/>
    <w:rsid w:val="00B33AD5"/>
    <w:rsid w:val="00B34182"/>
    <w:rsid w:val="00B36092"/>
    <w:rsid w:val="00B54B11"/>
    <w:rsid w:val="00B61471"/>
    <w:rsid w:val="00B637D9"/>
    <w:rsid w:val="00B65731"/>
    <w:rsid w:val="00B707E8"/>
    <w:rsid w:val="00B73CDC"/>
    <w:rsid w:val="00B80126"/>
    <w:rsid w:val="00B831D3"/>
    <w:rsid w:val="00B94D19"/>
    <w:rsid w:val="00BA67BD"/>
    <w:rsid w:val="00BA6937"/>
    <w:rsid w:val="00BA7656"/>
    <w:rsid w:val="00BB0B48"/>
    <w:rsid w:val="00BB123F"/>
    <w:rsid w:val="00BB3206"/>
    <w:rsid w:val="00BB4412"/>
    <w:rsid w:val="00BF50D5"/>
    <w:rsid w:val="00BF7751"/>
    <w:rsid w:val="00C029C2"/>
    <w:rsid w:val="00C16062"/>
    <w:rsid w:val="00C2653A"/>
    <w:rsid w:val="00C61CD4"/>
    <w:rsid w:val="00C66602"/>
    <w:rsid w:val="00C7067F"/>
    <w:rsid w:val="00C75A4B"/>
    <w:rsid w:val="00C80FE4"/>
    <w:rsid w:val="00C85C42"/>
    <w:rsid w:val="00CB22B9"/>
    <w:rsid w:val="00CB2456"/>
    <w:rsid w:val="00CB5844"/>
    <w:rsid w:val="00CB7E4A"/>
    <w:rsid w:val="00CC7701"/>
    <w:rsid w:val="00CD2CDC"/>
    <w:rsid w:val="00CE4CA0"/>
    <w:rsid w:val="00CF6FDF"/>
    <w:rsid w:val="00D00EC4"/>
    <w:rsid w:val="00D036B6"/>
    <w:rsid w:val="00D06ED2"/>
    <w:rsid w:val="00D11C25"/>
    <w:rsid w:val="00D1573E"/>
    <w:rsid w:val="00D32D16"/>
    <w:rsid w:val="00D343EB"/>
    <w:rsid w:val="00D4146A"/>
    <w:rsid w:val="00D441E1"/>
    <w:rsid w:val="00D463E0"/>
    <w:rsid w:val="00D4736F"/>
    <w:rsid w:val="00D538CD"/>
    <w:rsid w:val="00D67362"/>
    <w:rsid w:val="00D7407E"/>
    <w:rsid w:val="00D746CB"/>
    <w:rsid w:val="00D83918"/>
    <w:rsid w:val="00D93B5F"/>
    <w:rsid w:val="00DA40DE"/>
    <w:rsid w:val="00DA676C"/>
    <w:rsid w:val="00DB6876"/>
    <w:rsid w:val="00DC2F4C"/>
    <w:rsid w:val="00DD1F3C"/>
    <w:rsid w:val="00DE26D4"/>
    <w:rsid w:val="00DE52DD"/>
    <w:rsid w:val="00DF3E66"/>
    <w:rsid w:val="00DF4347"/>
    <w:rsid w:val="00E0451C"/>
    <w:rsid w:val="00E23BE3"/>
    <w:rsid w:val="00E30BC5"/>
    <w:rsid w:val="00E33A56"/>
    <w:rsid w:val="00E43CEA"/>
    <w:rsid w:val="00E444D4"/>
    <w:rsid w:val="00E54516"/>
    <w:rsid w:val="00E579EE"/>
    <w:rsid w:val="00E71EA9"/>
    <w:rsid w:val="00E72DB1"/>
    <w:rsid w:val="00E764D4"/>
    <w:rsid w:val="00E9144C"/>
    <w:rsid w:val="00EA481A"/>
    <w:rsid w:val="00EB10FF"/>
    <w:rsid w:val="00EB1BD8"/>
    <w:rsid w:val="00EB51DB"/>
    <w:rsid w:val="00EB54BA"/>
    <w:rsid w:val="00EB73E9"/>
    <w:rsid w:val="00ED1996"/>
    <w:rsid w:val="00EF22F0"/>
    <w:rsid w:val="00EF42A0"/>
    <w:rsid w:val="00F07283"/>
    <w:rsid w:val="00F12825"/>
    <w:rsid w:val="00F1346D"/>
    <w:rsid w:val="00F200C8"/>
    <w:rsid w:val="00F21F6F"/>
    <w:rsid w:val="00F35F7A"/>
    <w:rsid w:val="00F37950"/>
    <w:rsid w:val="00F4048B"/>
    <w:rsid w:val="00F43EF3"/>
    <w:rsid w:val="00F4410A"/>
    <w:rsid w:val="00F56B00"/>
    <w:rsid w:val="00F574BE"/>
    <w:rsid w:val="00F90F48"/>
    <w:rsid w:val="00F92860"/>
    <w:rsid w:val="00FA2F20"/>
    <w:rsid w:val="00FA39E6"/>
    <w:rsid w:val="00FA7FD7"/>
    <w:rsid w:val="00FB1C4D"/>
    <w:rsid w:val="00FB77BD"/>
    <w:rsid w:val="00FC2E36"/>
    <w:rsid w:val="00FD6AF3"/>
    <w:rsid w:val="00FE024F"/>
    <w:rsid w:val="00FE14ED"/>
    <w:rsid w:val="00FF0D4A"/>
    <w:rsid w:val="00FF10FD"/>
    <w:rsid w:val="00FF52A2"/>
    <w:rsid w:val="00FF5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F4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F436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85C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6B7F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7FDD"/>
  </w:style>
  <w:style w:type="paragraph" w:styleId="Piedepgina">
    <w:name w:val="footer"/>
    <w:basedOn w:val="Normal"/>
    <w:link w:val="PiedepginaCar"/>
    <w:uiPriority w:val="99"/>
    <w:unhideWhenUsed/>
    <w:rsid w:val="006B7F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7FDD"/>
  </w:style>
  <w:style w:type="paragraph" w:styleId="Prrafodelista">
    <w:name w:val="List Paragraph"/>
    <w:basedOn w:val="Normal"/>
    <w:uiPriority w:val="34"/>
    <w:qFormat/>
    <w:rsid w:val="00212A1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637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F4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F436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85C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6B7F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7FDD"/>
  </w:style>
  <w:style w:type="paragraph" w:styleId="Piedepgina">
    <w:name w:val="footer"/>
    <w:basedOn w:val="Normal"/>
    <w:link w:val="PiedepginaCar"/>
    <w:uiPriority w:val="99"/>
    <w:unhideWhenUsed/>
    <w:rsid w:val="006B7F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7FDD"/>
  </w:style>
  <w:style w:type="paragraph" w:styleId="Prrafodelista">
    <w:name w:val="List Paragraph"/>
    <w:basedOn w:val="Normal"/>
    <w:uiPriority w:val="34"/>
    <w:qFormat/>
    <w:rsid w:val="00212A1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637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quel.rosete\Downloads\Formato%20comunicado%202019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7DA91-BB80-4866-BAAB-D8CC48529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Formato comunicado 2019</Template>
  <TotalTime>1</TotalTime>
  <Pages>2</Pages>
  <Words>636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Alberto Vences Espindola</dc:creator>
  <cp:lastModifiedBy>Sarai Barrientos Esquivel</cp:lastModifiedBy>
  <cp:revision>2</cp:revision>
  <cp:lastPrinted>2019-04-05T19:12:00Z</cp:lastPrinted>
  <dcterms:created xsi:type="dcterms:W3CDTF">2019-04-16T14:34:00Z</dcterms:created>
  <dcterms:modified xsi:type="dcterms:W3CDTF">2019-04-16T14:34:00Z</dcterms:modified>
</cp:coreProperties>
</file>